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480EF6">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6601.8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v:textbox>
                </v:rect>
                <w10:wrap anchorx="page" anchory="page"/>
              </v:group>
            </w:pict>
          </w:r>
        </w:p>
        <w:p w:rsidR="007F7D72" w:rsidRDefault="00480EF6">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5650294"/>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5650295"/>
      <w:r w:rsidRPr="00280F98">
        <w:lastRenderedPageBreak/>
        <w:t>Μεθοδολογία αξιολόγησης</w:t>
      </w:r>
      <w:bookmarkEnd w:id="1"/>
      <w:bookmarkEnd w:id="2"/>
    </w:p>
    <w:p w:rsidR="00FD3197" w:rsidRDefault="00FD3197" w:rsidP="002D3AF0">
      <w:pPr>
        <w:pStyle w:val="a"/>
        <w:ind w:left="567" w:hanging="567"/>
      </w:pPr>
      <w:bookmarkStart w:id="3" w:name="_Toc495650296"/>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95650297"/>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173853" w:rsidRPr="00156CD1" w:rsidRDefault="00173853" w:rsidP="00E35F9F">
      <w:pPr>
        <w:rPr>
          <w:rFonts w:cs="Tahoma"/>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30476F" w:rsidRDefault="0030476F" w:rsidP="0030476F">
      <w:pPr>
        <w:pStyle w:val="1"/>
        <w:rPr>
          <w:i/>
          <w:sz w:val="24"/>
          <w:szCs w:val="24"/>
          <w:highlight w:val="lightGray"/>
        </w:rPr>
      </w:pPr>
      <w:r w:rsidRPr="0030476F">
        <w:rPr>
          <w:sz w:val="24"/>
          <w:szCs w:val="24"/>
          <w:highlight w:val="lightGray"/>
        </w:rPr>
        <w:t xml:space="preserve">Θεματικός στόχος </w:t>
      </w:r>
      <w:r w:rsidRPr="0030476F">
        <w:rPr>
          <w:i/>
          <w:sz w:val="24"/>
          <w:szCs w:val="24"/>
          <w:highlight w:val="lightGray"/>
        </w:rPr>
        <w:t>9</w:t>
      </w:r>
      <w:r w:rsidRPr="0030476F">
        <w:rPr>
          <w:sz w:val="24"/>
          <w:szCs w:val="24"/>
          <w:highlight w:val="lightGray"/>
        </w:rPr>
        <w:t>– Επενδυτική Προτεραιότητα 9α</w:t>
      </w:r>
    </w:p>
    <w:p w:rsidR="0030476F" w:rsidRPr="0030476F" w:rsidRDefault="0030476F" w:rsidP="0030476F">
      <w:pPr>
        <w:rPr>
          <w:sz w:val="24"/>
          <w:highlight w:val="lightGray"/>
        </w:rPr>
      </w:pPr>
    </w:p>
    <w:p w:rsidR="0030476F" w:rsidRPr="00B80E66" w:rsidRDefault="0030476F" w:rsidP="0030476F">
      <w:pPr>
        <w:pStyle w:val="20"/>
        <w:rPr>
          <w:szCs w:val="24"/>
        </w:rPr>
      </w:pPr>
      <w:bookmarkStart w:id="17" w:name="_Toc495650335"/>
      <w:r>
        <w:rPr>
          <w:szCs w:val="24"/>
        </w:rPr>
        <w:t>Δράση 9.1.2.1.Γ</w:t>
      </w:r>
      <w:r w:rsidRPr="00B80E66">
        <w:rPr>
          <w:szCs w:val="24"/>
        </w:rPr>
        <w:t xml:space="preserve"> : </w:t>
      </w:r>
      <w:r>
        <w:rPr>
          <w:szCs w:val="24"/>
        </w:rPr>
        <w:t>Προμήθεια εξοπλισμού Κέντρων Διημέρευσης – Ημερήσιας Φροντίδας Ατόμων με αναπηρία</w:t>
      </w:r>
      <w:bookmarkEnd w:id="17"/>
      <w:r>
        <w:rPr>
          <w:szCs w:val="24"/>
        </w:rPr>
        <w:t xml:space="preserve"> </w:t>
      </w: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rPr>
          <w:sz w:val="24"/>
          <w:highlight w:val="lightGray"/>
        </w:rPr>
      </w:pPr>
    </w:p>
    <w:p w:rsidR="0030476F" w:rsidRPr="0030476F" w:rsidRDefault="0030476F" w:rsidP="0030476F">
      <w:pPr>
        <w:pStyle w:val="20"/>
        <w:ind w:left="0"/>
        <w:jc w:val="both"/>
        <w:rPr>
          <w:szCs w:val="24"/>
        </w:rPr>
      </w:pPr>
    </w:p>
    <w:p w:rsidR="0030476F" w:rsidRPr="007E36DA" w:rsidRDefault="0030476F" w:rsidP="0030476F">
      <w:pPr>
        <w:spacing w:before="0"/>
        <w:jc w:val="left"/>
        <w:rPr>
          <w:rFonts w:cs="Tahoma"/>
          <w:sz w:val="18"/>
          <w:szCs w:val="18"/>
        </w:rPr>
        <w:sectPr w:rsidR="0030476F" w:rsidRPr="007E36DA" w:rsidSect="00B9683E">
          <w:headerReference w:type="default" r:id="rId19"/>
          <w:pgSz w:w="11906" w:h="16838"/>
          <w:pgMar w:top="1021" w:right="992" w:bottom="1247" w:left="992"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16"/>
        <w:gridCol w:w="7371"/>
        <w:gridCol w:w="1984"/>
        <w:gridCol w:w="4832"/>
      </w:tblGrid>
      <w:tr w:rsidR="0030476F" w:rsidRPr="007E36DA" w:rsidTr="00B9683E">
        <w:trPr>
          <w:trHeight w:val="572"/>
        </w:trPr>
        <w:tc>
          <w:tcPr>
            <w:tcW w:w="15203" w:type="dxa"/>
            <w:gridSpan w:val="4"/>
            <w:shd w:val="clear" w:color="000000" w:fill="538ED5"/>
            <w:vAlign w:val="center"/>
          </w:tcPr>
          <w:p w:rsidR="0030476F" w:rsidRPr="007E36DA" w:rsidRDefault="0030476F" w:rsidP="00B9683E">
            <w:pPr>
              <w:spacing w:before="0"/>
              <w:jc w:val="center"/>
              <w:rPr>
                <w:rFonts w:cs="Tahoma"/>
                <w:sz w:val="18"/>
                <w:szCs w:val="18"/>
              </w:rPr>
            </w:pPr>
            <w:r w:rsidRPr="00875121">
              <w:rPr>
                <w:rFonts w:cs="Tahoma"/>
                <w:b/>
                <w:bCs/>
                <w:color w:val="FFFFFF" w:themeColor="background1"/>
                <w:sz w:val="18"/>
                <w:szCs w:val="18"/>
              </w:rPr>
              <w:lastRenderedPageBreak/>
              <w:t>ΕΛΕΓΧΟΣ ΣΥΜΒΑΤΟΤΗΤΑΣ ΑΠΟ ΤΟ ΣΥΣΤΗΜΑ</w:t>
            </w:r>
          </w:p>
        </w:tc>
      </w:tr>
      <w:tr w:rsidR="0030476F" w:rsidRPr="007E36DA" w:rsidTr="00B9683E">
        <w:trPr>
          <w:trHeight w:val="430"/>
        </w:trPr>
        <w:tc>
          <w:tcPr>
            <w:tcW w:w="1016" w:type="dxa"/>
            <w:noWrap/>
            <w:vAlign w:val="center"/>
          </w:tcPr>
          <w:p w:rsidR="0030476F" w:rsidRPr="00A61955" w:rsidRDefault="0030476F" w:rsidP="00B9683E">
            <w:pPr>
              <w:spacing w:before="0"/>
              <w:jc w:val="center"/>
              <w:rPr>
                <w:rFonts w:cs="Tahoma"/>
                <w:sz w:val="18"/>
                <w:szCs w:val="18"/>
                <w:lang w:val="en-US"/>
              </w:rPr>
            </w:pPr>
            <w:r>
              <w:rPr>
                <w:rFonts w:cs="Tahoma"/>
                <w:sz w:val="18"/>
                <w:szCs w:val="18"/>
                <w:lang w:val="en-US"/>
              </w:rPr>
              <w:t>1</w:t>
            </w:r>
          </w:p>
        </w:tc>
        <w:tc>
          <w:tcPr>
            <w:tcW w:w="7371" w:type="dxa"/>
          </w:tcPr>
          <w:p w:rsidR="0030476F" w:rsidRPr="007E36DA" w:rsidRDefault="0030476F" w:rsidP="00B9683E">
            <w:pPr>
              <w:spacing w:beforeLines="60" w:before="144" w:after="60"/>
              <w:rPr>
                <w:rFonts w:cs="Tahoma"/>
                <w:sz w:val="18"/>
                <w:szCs w:val="18"/>
              </w:rPr>
            </w:pPr>
            <w:r w:rsidRPr="007E36DA">
              <w:rPr>
                <w:rFonts w:cs="Tahoma"/>
                <w:sz w:val="18"/>
                <w:szCs w:val="18"/>
              </w:rPr>
              <w:t xml:space="preserve">Η ημερομηνία υποβολής αίτησης χρηματοδότησης είναι εντός της προθεσμίας που τίθεται στην πρόσκληση </w:t>
            </w:r>
          </w:p>
        </w:tc>
        <w:tc>
          <w:tcPr>
            <w:tcW w:w="1984" w:type="dxa"/>
            <w:vAlign w:val="center"/>
          </w:tcPr>
          <w:p w:rsidR="0030476F" w:rsidRPr="007E36DA" w:rsidRDefault="0030476F" w:rsidP="00B9683E">
            <w:pPr>
              <w:spacing w:beforeLines="60" w:before="144" w:after="60"/>
              <w:jc w:val="center"/>
              <w:rPr>
                <w:rFonts w:cs="Tahoma"/>
                <w:sz w:val="18"/>
                <w:szCs w:val="18"/>
              </w:rPr>
            </w:pPr>
            <w:r>
              <w:rPr>
                <w:rFonts w:cs="Tahoma"/>
                <w:sz w:val="18"/>
                <w:szCs w:val="18"/>
              </w:rPr>
              <w:t>Ναι / Όχι</w:t>
            </w:r>
          </w:p>
        </w:tc>
        <w:tc>
          <w:tcPr>
            <w:tcW w:w="4832" w:type="dxa"/>
          </w:tcPr>
          <w:p w:rsidR="0030476F" w:rsidRPr="007E36DA" w:rsidRDefault="0030476F" w:rsidP="00B9683E">
            <w:pPr>
              <w:spacing w:beforeLines="60" w:before="144" w:after="60"/>
              <w:ind w:left="720"/>
              <w:rPr>
                <w:rFonts w:cs="Tahoma"/>
                <w:sz w:val="18"/>
                <w:szCs w:val="18"/>
              </w:rPr>
            </w:pPr>
          </w:p>
        </w:tc>
      </w:tr>
      <w:tr w:rsidR="0030476F" w:rsidRPr="007E36DA" w:rsidTr="00B9683E">
        <w:trPr>
          <w:trHeight w:val="309"/>
        </w:trPr>
        <w:tc>
          <w:tcPr>
            <w:tcW w:w="1016" w:type="dxa"/>
            <w:noWrap/>
            <w:vAlign w:val="center"/>
          </w:tcPr>
          <w:p w:rsidR="0030476F" w:rsidRPr="00A61955" w:rsidRDefault="0030476F" w:rsidP="00B9683E">
            <w:pPr>
              <w:spacing w:before="0"/>
              <w:jc w:val="center"/>
              <w:rPr>
                <w:rFonts w:cs="Tahoma"/>
                <w:sz w:val="18"/>
                <w:szCs w:val="18"/>
                <w:lang w:val="en-US"/>
              </w:rPr>
            </w:pPr>
            <w:r>
              <w:rPr>
                <w:rFonts w:cs="Tahoma"/>
                <w:sz w:val="18"/>
                <w:szCs w:val="18"/>
                <w:lang w:val="en-US"/>
              </w:rPr>
              <w:t>2</w:t>
            </w:r>
          </w:p>
        </w:tc>
        <w:tc>
          <w:tcPr>
            <w:tcW w:w="7371" w:type="dxa"/>
          </w:tcPr>
          <w:p w:rsidR="0030476F" w:rsidRPr="007E36DA" w:rsidRDefault="0030476F" w:rsidP="00B9683E">
            <w:pPr>
              <w:spacing w:beforeLines="60" w:before="144" w:after="60"/>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984" w:type="dxa"/>
            <w:vAlign w:val="center"/>
          </w:tcPr>
          <w:p w:rsidR="0030476F" w:rsidRPr="007E36DA" w:rsidRDefault="0030476F" w:rsidP="00B9683E">
            <w:pPr>
              <w:spacing w:beforeLines="60" w:before="144" w:after="60"/>
              <w:jc w:val="center"/>
              <w:rPr>
                <w:rFonts w:cs="Tahoma"/>
                <w:sz w:val="18"/>
                <w:szCs w:val="18"/>
              </w:rPr>
            </w:pPr>
            <w:r>
              <w:rPr>
                <w:rFonts w:cs="Tahoma"/>
                <w:sz w:val="18"/>
                <w:szCs w:val="18"/>
              </w:rPr>
              <w:t>Ναι / Όχι</w:t>
            </w:r>
          </w:p>
        </w:tc>
        <w:tc>
          <w:tcPr>
            <w:tcW w:w="4832" w:type="dxa"/>
          </w:tcPr>
          <w:p w:rsidR="0030476F" w:rsidRPr="007E36DA" w:rsidRDefault="0030476F" w:rsidP="00B9683E">
            <w:pPr>
              <w:spacing w:beforeLines="60" w:before="144" w:after="60"/>
              <w:ind w:left="720"/>
              <w:rPr>
                <w:rFonts w:cs="Tahoma"/>
                <w:sz w:val="18"/>
                <w:szCs w:val="18"/>
              </w:rPr>
            </w:pPr>
          </w:p>
        </w:tc>
      </w:tr>
      <w:tr w:rsidR="0030476F" w:rsidRPr="007E36DA" w:rsidTr="00B9683E">
        <w:trPr>
          <w:trHeight w:val="309"/>
        </w:trPr>
        <w:tc>
          <w:tcPr>
            <w:tcW w:w="1016" w:type="dxa"/>
            <w:noWrap/>
            <w:vAlign w:val="center"/>
          </w:tcPr>
          <w:p w:rsidR="0030476F" w:rsidRPr="00A61955" w:rsidRDefault="0030476F" w:rsidP="00B9683E">
            <w:pPr>
              <w:spacing w:before="0"/>
              <w:jc w:val="center"/>
              <w:rPr>
                <w:rFonts w:cs="Tahoma"/>
                <w:sz w:val="18"/>
                <w:szCs w:val="18"/>
                <w:lang w:val="en-US"/>
              </w:rPr>
            </w:pPr>
            <w:r>
              <w:rPr>
                <w:rFonts w:cs="Tahoma"/>
                <w:sz w:val="18"/>
                <w:szCs w:val="18"/>
                <w:lang w:val="en-US"/>
              </w:rPr>
              <w:t>3</w:t>
            </w:r>
          </w:p>
        </w:tc>
        <w:tc>
          <w:tcPr>
            <w:tcW w:w="7371" w:type="dxa"/>
          </w:tcPr>
          <w:p w:rsidR="0030476F" w:rsidRPr="007E36DA" w:rsidRDefault="0030476F" w:rsidP="00B9683E">
            <w:pPr>
              <w:spacing w:beforeLines="60" w:before="144" w:after="60"/>
              <w:rPr>
                <w:rFonts w:cs="Tahoma"/>
                <w:sz w:val="18"/>
                <w:szCs w:val="18"/>
              </w:rPr>
            </w:pPr>
            <w:r w:rsidRPr="007E36DA">
              <w:rPr>
                <w:rFonts w:cs="Tahoma"/>
                <w:sz w:val="18"/>
                <w:szCs w:val="18"/>
              </w:rPr>
              <w:t>Το τεχνικό δελτίο είναι πλήρως συμπληρωμένο</w:t>
            </w:r>
          </w:p>
        </w:tc>
        <w:tc>
          <w:tcPr>
            <w:tcW w:w="1984" w:type="dxa"/>
            <w:vAlign w:val="center"/>
          </w:tcPr>
          <w:p w:rsidR="0030476F" w:rsidRPr="007E36DA" w:rsidRDefault="0030476F" w:rsidP="00B9683E">
            <w:pPr>
              <w:spacing w:beforeLines="60" w:before="144" w:after="60"/>
              <w:jc w:val="center"/>
              <w:rPr>
                <w:rFonts w:cs="Tahoma"/>
                <w:sz w:val="18"/>
                <w:szCs w:val="18"/>
              </w:rPr>
            </w:pPr>
            <w:r>
              <w:rPr>
                <w:rFonts w:cs="Tahoma"/>
                <w:sz w:val="18"/>
                <w:szCs w:val="18"/>
              </w:rPr>
              <w:t>Ναι / Όχι</w:t>
            </w:r>
          </w:p>
        </w:tc>
        <w:tc>
          <w:tcPr>
            <w:tcW w:w="4832" w:type="dxa"/>
          </w:tcPr>
          <w:p w:rsidR="0030476F" w:rsidRPr="007E36DA" w:rsidRDefault="0030476F" w:rsidP="00B9683E">
            <w:pPr>
              <w:spacing w:beforeLines="60" w:before="144" w:after="60"/>
              <w:rPr>
                <w:rFonts w:cs="Tahoma"/>
                <w:sz w:val="18"/>
                <w:szCs w:val="18"/>
              </w:rPr>
            </w:pPr>
          </w:p>
        </w:tc>
      </w:tr>
    </w:tbl>
    <w:p w:rsidR="0030476F" w:rsidRPr="00A01B9B" w:rsidRDefault="0030476F" w:rsidP="0030476F">
      <w:pPr>
        <w:rPr>
          <w:sz w:val="18"/>
          <w:szCs w:val="18"/>
          <w:lang w:val="en-US"/>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30476F" w:rsidRPr="007E36DA" w:rsidTr="0030476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30476F" w:rsidRPr="007E36DA" w:rsidRDefault="0030476F" w:rsidP="00B9683E">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30476F" w:rsidRPr="007E36DA" w:rsidTr="0030476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30476F" w:rsidRPr="007E36DA" w:rsidTr="0030476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r>
      <w:tr w:rsidR="0030476F" w:rsidRPr="007E36DA" w:rsidTr="0030476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30476F" w:rsidRPr="00F478CC" w:rsidRDefault="0030476F" w:rsidP="00B9683E">
            <w:pPr>
              <w:pStyle w:val="ac"/>
              <w:rPr>
                <w:sz w:val="18"/>
                <w:szCs w:val="18"/>
              </w:rPr>
            </w:pPr>
            <w:r w:rsidRPr="007E36DA">
              <w:rPr>
                <w:sz w:val="18"/>
                <w:szCs w:val="18"/>
              </w:rPr>
              <w:t>Βεβαιώνεται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αίτηση χρηματοδότησης</w:t>
            </w:r>
            <w:r w:rsidRPr="00F478CC">
              <w:rPr>
                <w:sz w:val="18"/>
                <w:szCs w:val="18"/>
              </w:rPr>
              <w:t>.</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tabs>
                <w:tab w:val="left" w:pos="567"/>
              </w:tabs>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rPr>
                <w:rFonts w:cs="Tahoma"/>
                <w:color w:val="000000"/>
                <w:sz w:val="18"/>
                <w:szCs w:val="18"/>
              </w:rPr>
            </w:pPr>
            <w:r w:rsidRPr="007E36DA">
              <w:rPr>
                <w:rFonts w:cs="Tahoma"/>
                <w:color w:val="000000"/>
                <w:sz w:val="18"/>
                <w:szCs w:val="18"/>
              </w:rPr>
              <w:t>Βεβαιώνεται</w:t>
            </w:r>
            <w:r w:rsidRPr="00F478CC">
              <w:rPr>
                <w:rFonts w:cs="Tahoma"/>
                <w:color w:val="000000"/>
                <w:sz w:val="18"/>
                <w:szCs w:val="18"/>
              </w:rPr>
              <w:t xml:space="preserve"> </w:t>
            </w:r>
            <w:r>
              <w:rPr>
                <w:rFonts w:cs="Tahoma"/>
                <w:color w:val="000000"/>
                <w:sz w:val="18"/>
                <w:szCs w:val="18"/>
              </w:rPr>
              <w:t>από τον Δικαιούχο.</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w:t>
            </w:r>
          </w:p>
        </w:tc>
      </w:tr>
      <w:tr w:rsidR="0030476F" w:rsidRPr="007E36DA" w:rsidTr="0030476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bl>
    <w:p w:rsidR="0030476F" w:rsidRDefault="0030476F" w:rsidP="0030476F"/>
    <w:tbl>
      <w:tblPr>
        <w:tblW w:w="15203" w:type="dxa"/>
        <w:tblInd w:w="85" w:type="dxa"/>
        <w:tblBorders>
          <w:left w:val="single" w:sz="4" w:space="0" w:color="auto"/>
          <w:bottom w:val="double" w:sz="6" w:space="0" w:color="auto"/>
          <w:right w:val="double" w:sz="6" w:space="0" w:color="auto"/>
        </w:tblBorders>
        <w:tblLook w:val="00A0" w:firstRow="1" w:lastRow="0" w:firstColumn="1" w:lastColumn="0" w:noHBand="0" w:noVBand="0"/>
      </w:tblPr>
      <w:tblGrid>
        <w:gridCol w:w="427"/>
        <w:gridCol w:w="2896"/>
        <w:gridCol w:w="4510"/>
        <w:gridCol w:w="3850"/>
        <w:gridCol w:w="2090"/>
        <w:gridCol w:w="1430"/>
      </w:tblGrid>
      <w:tr w:rsidR="0030476F" w:rsidRPr="007E36DA" w:rsidTr="00B9683E">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30476F" w:rsidRPr="007E36DA" w:rsidRDefault="0030476F" w:rsidP="00B9683E">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30476F" w:rsidRPr="007E36DA" w:rsidTr="00B9683E">
        <w:trPr>
          <w:trHeight w:val="2812"/>
        </w:trPr>
        <w:tc>
          <w:tcPr>
            <w:tcW w:w="427"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right w:val="single" w:sz="4" w:space="0" w:color="auto"/>
            </w:tcBorders>
          </w:tcPr>
          <w:p w:rsidR="0030476F" w:rsidRPr="007E36DA" w:rsidRDefault="0030476F" w:rsidP="00B9683E">
            <w:pPr>
              <w:tabs>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30476F" w:rsidRPr="007E36DA" w:rsidRDefault="0030476F" w:rsidP="00B9683E">
            <w:pPr>
              <w:tabs>
                <w:tab w:val="left" w:pos="284"/>
              </w:tabs>
              <w:rPr>
                <w:b/>
                <w:sz w:val="18"/>
                <w:szCs w:val="18"/>
              </w:rPr>
            </w:pPr>
            <w:r w:rsidRPr="007E36DA">
              <w:rPr>
                <w:sz w:val="18"/>
                <w:szCs w:val="18"/>
              </w:rPr>
              <w:t>α) στα βασικά τεχνικά, λειτουργικά και λοιπά χαρακτηριστικά της, 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 γ) στην αποτύπωση των παραδοτέων της πράξης, 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Pr>
                <w:rFonts w:cs="Tahoma"/>
                <w:color w:val="000000"/>
                <w:sz w:val="18"/>
                <w:szCs w:val="18"/>
              </w:rPr>
              <w:t>ναι/όχι</w:t>
            </w:r>
          </w:p>
          <w:p w:rsidR="0030476F" w:rsidRPr="007E36DA" w:rsidRDefault="0030476F" w:rsidP="00B9683E">
            <w:pPr>
              <w:spacing w:beforeLines="60" w:before="144" w:after="60"/>
              <w:jc w:val="center"/>
              <w:rPr>
                <w:rFonts w:cs="Tahoma"/>
                <w:color w:val="000000"/>
                <w:sz w:val="18"/>
                <w:szCs w:val="18"/>
              </w:rPr>
            </w:pPr>
          </w:p>
        </w:tc>
        <w:tc>
          <w:tcPr>
            <w:tcW w:w="1430"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rPr>
                <w:rFonts w:cs="Tahoma"/>
                <w:sz w:val="18"/>
                <w:szCs w:val="18"/>
              </w:rPr>
            </w:pPr>
            <w:r w:rsidRPr="007E36DA">
              <w:rPr>
                <w:rFonts w:cs="Tahoma"/>
                <w:sz w:val="18"/>
                <w:szCs w:val="18"/>
              </w:rPr>
              <w:t>Εξετάζεται :</w:t>
            </w:r>
          </w:p>
          <w:p w:rsidR="0030476F" w:rsidRPr="007E36DA" w:rsidRDefault="0030476F" w:rsidP="00B9683E">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30476F" w:rsidRPr="007E36DA" w:rsidRDefault="0030476F" w:rsidP="00B9683E">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30476F" w:rsidRPr="007E36DA" w:rsidRDefault="0030476F" w:rsidP="00B9683E">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5032"/>
        </w:trPr>
        <w:tc>
          <w:tcPr>
            <w:tcW w:w="427"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Εξετάζεται η ρεαλιστικότητα του χρονοδιαγράμματος σε σχέση με:</w:t>
            </w:r>
          </w:p>
          <w:p w:rsidR="0030476F" w:rsidRPr="007E36DA" w:rsidRDefault="0030476F" w:rsidP="00B9683E">
            <w:pPr>
              <w:tabs>
                <w:tab w:val="left" w:pos="567"/>
              </w:tabs>
              <w:rPr>
                <w:sz w:val="18"/>
                <w:szCs w:val="18"/>
              </w:rPr>
            </w:pPr>
            <w:r w:rsidRPr="007E36DA">
              <w:rPr>
                <w:sz w:val="18"/>
                <w:szCs w:val="18"/>
              </w:rPr>
              <w:t xml:space="preserve">α) το φυσικό αντικείμενο </w:t>
            </w:r>
          </w:p>
          <w:p w:rsidR="0030476F" w:rsidRPr="007E36DA" w:rsidRDefault="0030476F" w:rsidP="00B9683E">
            <w:pPr>
              <w:tabs>
                <w:tab w:val="left" w:pos="567"/>
              </w:tabs>
              <w:rPr>
                <w:sz w:val="18"/>
                <w:szCs w:val="18"/>
              </w:rPr>
            </w:pPr>
            <w:r w:rsidRPr="007E36DA">
              <w:rPr>
                <w:sz w:val="18"/>
                <w:szCs w:val="18"/>
              </w:rPr>
              <w:t>β) την επιλεγμένη μέθοδο υλοποίησης (αυτεπιστασία, ανάθεση κλπ)</w:t>
            </w:r>
          </w:p>
          <w:p w:rsidR="0030476F" w:rsidRPr="007E36DA" w:rsidRDefault="0030476F" w:rsidP="00B9683E">
            <w:pPr>
              <w:tabs>
                <w:tab w:val="left" w:pos="567"/>
              </w:tabs>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30476F" w:rsidRPr="007E36DA" w:rsidRDefault="0030476F" w:rsidP="00B9683E">
            <w:pPr>
              <w:tabs>
                <w:tab w:val="left" w:pos="567"/>
              </w:tabs>
              <w:rPr>
                <w:sz w:val="18"/>
                <w:szCs w:val="18"/>
              </w:rPr>
            </w:pPr>
            <w:r w:rsidRPr="007E36DA">
              <w:rPr>
                <w:sz w:val="18"/>
                <w:szCs w:val="18"/>
              </w:rPr>
              <w:t>δ) το επίπεδο ωριμότητας της πράξης.</w:t>
            </w:r>
          </w:p>
          <w:p w:rsidR="0030476F" w:rsidRPr="007E36DA" w:rsidRDefault="0030476F" w:rsidP="00B9683E">
            <w:pPr>
              <w:tabs>
                <w:tab w:val="left" w:pos="567"/>
              </w:tabs>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30476F" w:rsidRPr="007E36DA" w:rsidRDefault="0030476F" w:rsidP="00B9683E">
            <w:pPr>
              <w:tabs>
                <w:tab w:val="left" w:pos="567"/>
              </w:tabs>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στα κριτήρια.</w:t>
            </w:r>
          </w:p>
        </w:tc>
      </w:tr>
      <w:tr w:rsidR="0030476F" w:rsidRPr="007E36DA" w:rsidTr="00B9683E">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30476F" w:rsidRPr="007E36DA" w:rsidRDefault="0030476F" w:rsidP="00B9683E">
            <w:pPr>
              <w:spacing w:beforeLines="60" w:before="144" w:after="60"/>
              <w:ind w:left="4168"/>
              <w:jc w:val="left"/>
              <w:rPr>
                <w:rFonts w:cs="Tahoma"/>
                <w:color w:val="000000"/>
                <w:sz w:val="18"/>
                <w:szCs w:val="18"/>
              </w:rPr>
            </w:pPr>
            <w:r w:rsidRPr="007E36DA">
              <w:rPr>
                <w:rFonts w:cs="Tahoma"/>
                <w:color w:val="000000"/>
                <w:sz w:val="18"/>
                <w:szCs w:val="18"/>
              </w:rPr>
              <w:t> </w:t>
            </w:r>
          </w:p>
        </w:tc>
      </w:tr>
      <w:tr w:rsidR="0030476F"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30476F" w:rsidRPr="007E36DA" w:rsidRDefault="0030476F"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30476F" w:rsidRPr="007E36DA" w:rsidRDefault="0030476F" w:rsidP="00B9683E">
            <w:pPr>
              <w:spacing w:beforeLines="60" w:before="144" w:after="60"/>
              <w:rPr>
                <w:sz w:val="18"/>
                <w:szCs w:val="18"/>
              </w:rPr>
            </w:pPr>
            <w:r w:rsidRPr="007E36DA">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30476F" w:rsidRPr="007E36DA" w:rsidRDefault="0030476F" w:rsidP="00B9683E">
            <w:pPr>
              <w:spacing w:beforeLines="60" w:before="144" w:after="60"/>
              <w:rPr>
                <w:rFonts w:cs="Tahoma"/>
                <w:color w:val="000000"/>
                <w:sz w:val="18"/>
                <w:szCs w:val="18"/>
              </w:rPr>
            </w:pPr>
            <w:r w:rsidRPr="007E36DA">
              <w:rPr>
                <w:sz w:val="18"/>
                <w:szCs w:val="18"/>
              </w:rPr>
              <w:lastRenderedPageBreak/>
              <w:t xml:space="preserve">Σε αντίθετη περίπτωση </w:t>
            </w:r>
            <w:r>
              <w:rPr>
                <w:rFonts w:cs="Tahoma"/>
                <w:color w:val="000000"/>
                <w:sz w:val="18"/>
                <w:szCs w:val="18"/>
              </w:rPr>
              <w:t>βεβαιώνεται από τον Δικαιούχο.</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lastRenderedPageBreak/>
              <w:t xml:space="preserve">ναι/ 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Η πράξη ενέχει στοιχεία  κρατικής ενίσχυσης</w:t>
            </w:r>
          </w:p>
        </w:tc>
        <w:tc>
          <w:tcPr>
            <w:tcW w:w="385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tabs>
                <w:tab w:val="left" w:pos="567"/>
              </w:tabs>
              <w:rPr>
                <w:sz w:val="18"/>
                <w:szCs w:val="18"/>
              </w:rPr>
            </w:pPr>
            <w:r w:rsidRPr="007E36DA">
              <w:rPr>
                <w:sz w:val="18"/>
                <w:szCs w:val="18"/>
              </w:rPr>
              <w:t>Εφόσον η πράξη δεν ενέχει στοιχεία κρατικών ενισχύσεων το κριτήριο λαμβάνει την τιμή ΝΑΙ.</w:t>
            </w:r>
          </w:p>
          <w:p w:rsidR="0030476F" w:rsidRPr="007E36DA" w:rsidRDefault="0030476F" w:rsidP="00B9683E">
            <w:pPr>
              <w:tabs>
                <w:tab w:val="left" w:pos="567"/>
              </w:tabs>
              <w:rPr>
                <w:sz w:val="18"/>
                <w:szCs w:val="18"/>
              </w:rPr>
            </w:pPr>
            <w:r w:rsidRPr="007E36DA">
              <w:rPr>
                <w:sz w:val="18"/>
                <w:szCs w:val="18"/>
              </w:rPr>
              <w:t xml:space="preserve">Εφόσον η πράξη ενέχει στοιχεία κρατικών ενισχύσεων για να είναι η απάντηση είναι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30476F" w:rsidRPr="007E36DA" w:rsidRDefault="0030476F" w:rsidP="00B9683E">
            <w:pPr>
              <w:tabs>
                <w:tab w:val="left" w:pos="567"/>
              </w:tabs>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 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tabs>
                <w:tab w:val="left" w:pos="567"/>
              </w:tabs>
              <w:ind w:left="65"/>
              <w:rPr>
                <w:rFonts w:eastAsia="Calibri" w:cs="Tahoma"/>
                <w:sz w:val="18"/>
                <w:szCs w:val="18"/>
              </w:rPr>
            </w:pPr>
            <w:r w:rsidRPr="007E36DA">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eastAsia="Calibri" w:cs="Tahoma"/>
                <w:b/>
                <w:sz w:val="18"/>
                <w:szCs w:val="18"/>
              </w:rPr>
              <w:t>Παράρτημα ΙΙ.</w:t>
            </w:r>
          </w:p>
          <w:p w:rsidR="0030476F" w:rsidRPr="007E36DA" w:rsidRDefault="0030476F" w:rsidP="00B9683E">
            <w:pPr>
              <w:tabs>
                <w:tab w:val="left" w:pos="567"/>
              </w:tabs>
              <w:ind w:left="65" w:firstLine="1"/>
              <w:rPr>
                <w:rFonts w:eastAsia="Calibri" w:cs="Tahoma"/>
                <w:sz w:val="18"/>
                <w:szCs w:val="18"/>
              </w:rPr>
            </w:pPr>
            <w:r w:rsidRPr="007E36DA">
              <w:rPr>
                <w:rFonts w:eastAsia="Calibri" w:cs="Tahoma"/>
                <w:sz w:val="18"/>
                <w:szCs w:val="18"/>
              </w:rPr>
              <w:lastRenderedPageBreak/>
              <w:t>Ειδικά για το εν λόγω κριτήριο διευκρινίζεται ότι η θετική απάντηση («ΝΑΙ») καλύπτει τις ακόλουθες περιπτώσεις:</w:t>
            </w:r>
          </w:p>
          <w:p w:rsidR="0030476F" w:rsidRPr="007E36DA" w:rsidRDefault="0030476F" w:rsidP="00B9683E">
            <w:pPr>
              <w:numPr>
                <w:ilvl w:val="0"/>
                <w:numId w:val="8"/>
              </w:numPr>
              <w:ind w:left="426"/>
              <w:rPr>
                <w:rFonts w:eastAsia="Calibri" w:cs="Tahoma"/>
                <w:sz w:val="18"/>
                <w:szCs w:val="18"/>
              </w:rPr>
            </w:pPr>
            <w:r w:rsidRPr="007E36DA">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30476F" w:rsidRPr="007E36DA" w:rsidRDefault="0030476F" w:rsidP="00B9683E">
            <w:pPr>
              <w:numPr>
                <w:ilvl w:val="0"/>
                <w:numId w:val="8"/>
              </w:numPr>
              <w:ind w:left="426"/>
              <w:rPr>
                <w:rFonts w:eastAsia="Calibri" w:cs="Tahoma"/>
                <w:sz w:val="18"/>
                <w:szCs w:val="18"/>
              </w:rPr>
            </w:pPr>
            <w:r w:rsidRPr="007E36DA">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tc>
      </w:tr>
      <w:tr w:rsidR="0030476F" w:rsidRPr="007E36DA" w:rsidTr="00B9683E">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1634"/>
        </w:trPr>
        <w:tc>
          <w:tcPr>
            <w:tcW w:w="427"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tcBorders>
              <w:top w:val="single" w:sz="4" w:space="0" w:color="auto"/>
              <w:left w:val="single" w:sz="4" w:space="0" w:color="auto"/>
              <w:right w:val="single" w:sz="4" w:space="0" w:color="auto"/>
            </w:tcBorders>
          </w:tcPr>
          <w:p w:rsidR="0030476F" w:rsidRPr="007E36DA" w:rsidRDefault="0030476F" w:rsidP="00B9683E">
            <w:pPr>
              <w:pStyle w:val="11"/>
              <w:ind w:left="0"/>
              <w:rPr>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 xml:space="preserve">προβλήματος που έχει εντοπιστεί και του ειδικού στόχου που έχει προσδιοριστεί, (όπως αναφέρεται στο τμήμα Ε αυτού). </w:t>
            </w:r>
          </w:p>
        </w:tc>
        <w:tc>
          <w:tcPr>
            <w:tcW w:w="209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ναι/όχι</w:t>
            </w:r>
          </w:p>
          <w:p w:rsidR="0030476F" w:rsidRPr="007E36DA" w:rsidRDefault="0030476F" w:rsidP="00B9683E">
            <w:pPr>
              <w:spacing w:beforeLines="60" w:before="144" w:after="60"/>
              <w:jc w:val="center"/>
              <w:rPr>
                <w:sz w:val="18"/>
                <w:szCs w:val="18"/>
              </w:rPr>
            </w:pPr>
            <w:r>
              <w:rPr>
                <w:rFonts w:cs="Tahoma"/>
                <w:color w:val="000000"/>
                <w:sz w:val="18"/>
                <w:szCs w:val="18"/>
              </w:rPr>
              <w:t>(επαρκής/μη επαρκής τεκμηρίωση)</w:t>
            </w:r>
          </w:p>
        </w:tc>
        <w:tc>
          <w:tcPr>
            <w:tcW w:w="1430"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Pr>
                <w:rFonts w:cs="Tahoma"/>
                <w:color w:val="000000"/>
                <w:sz w:val="18"/>
                <w:szCs w:val="18"/>
              </w:rPr>
              <w:t>ναι/όχι</w:t>
            </w:r>
          </w:p>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369"/>
        </w:trPr>
        <w:tc>
          <w:tcPr>
            <w:tcW w:w="427" w:type="dxa"/>
            <w:vMerge w:val="restart"/>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tcPr>
          <w:p w:rsidR="0030476F" w:rsidRPr="007E36DA" w:rsidRDefault="0030476F" w:rsidP="00B9683E">
            <w:pPr>
              <w:contextualSpacing/>
              <w:rPr>
                <w:rFonts w:eastAsia="Calibri" w:cs="Tahoma"/>
                <w:sz w:val="18"/>
                <w:szCs w:val="18"/>
              </w:rPr>
            </w:pPr>
            <w:r w:rsidRPr="007E36DA">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30476F" w:rsidRPr="002124BD" w:rsidRDefault="0030476F" w:rsidP="00B9683E">
            <w:pPr>
              <w:rPr>
                <w:sz w:val="18"/>
                <w:szCs w:val="18"/>
              </w:rPr>
            </w:pPr>
            <w:r w:rsidRPr="007E36DA">
              <w:rPr>
                <w:sz w:val="18"/>
                <w:szCs w:val="18"/>
              </w:rPr>
              <w:t>Ο βαθμός συμβολής εκφράζεται ως πηλίκο των τιμών ενός δείκτη εκροής για την πράξη και την πρόσ</w:t>
            </w:r>
            <w:r>
              <w:rPr>
                <w:sz w:val="18"/>
                <w:szCs w:val="18"/>
              </w:rPr>
              <w:t xml:space="preserve">κληση : Πν= </w:t>
            </w:r>
            <w:r w:rsidRPr="007E36DA">
              <w:rPr>
                <w:sz w:val="18"/>
                <w:szCs w:val="18"/>
              </w:rPr>
              <w:t>(εκροής πράξ</w:t>
            </w:r>
            <w:r>
              <w:rPr>
                <w:sz w:val="18"/>
                <w:szCs w:val="18"/>
              </w:rPr>
              <w:t>ης) / (εκροή για την Πρόσκληση),</w:t>
            </w:r>
            <w:r w:rsidRPr="002124BD">
              <w:rPr>
                <w:sz w:val="18"/>
                <w:szCs w:val="18"/>
              </w:rPr>
              <w:t xml:space="preserve"> </w:t>
            </w:r>
            <w:r>
              <w:rPr>
                <w:sz w:val="18"/>
                <w:szCs w:val="18"/>
              </w:rPr>
              <w:t xml:space="preserve">για τον δείκτη «Τ1627 </w:t>
            </w:r>
            <w:r w:rsidRPr="00B2107F">
              <w:rPr>
                <w:sz w:val="18"/>
                <w:szCs w:val="18"/>
              </w:rPr>
              <w:t>Δυναμικότητα των υποδομών φροντίδας που ενισχύονται</w:t>
            </w:r>
            <w:r>
              <w:rPr>
                <w:sz w:val="18"/>
                <w:szCs w:val="18"/>
              </w:rPr>
              <w:t>»</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sz w:val="18"/>
                <w:szCs w:val="18"/>
              </w:rPr>
            </w:pPr>
            <w:r w:rsidRPr="007E36DA">
              <w:rPr>
                <w:sz w:val="18"/>
                <w:szCs w:val="18"/>
              </w:rPr>
              <w:t>0</w:t>
            </w:r>
          </w:p>
          <w:p w:rsidR="0030476F" w:rsidRPr="007E36DA" w:rsidRDefault="0030476F" w:rsidP="00B9683E">
            <w:pPr>
              <w:spacing w:beforeLines="60" w:before="144" w:after="60"/>
              <w:jc w:val="center"/>
              <w:rPr>
                <w:sz w:val="18"/>
                <w:szCs w:val="18"/>
              </w:rPr>
            </w:pPr>
            <w:r>
              <w:rPr>
                <w:sz w:val="18"/>
                <w:szCs w:val="18"/>
              </w:rPr>
              <w:t>Όταν Πν&lt;0,3</w:t>
            </w:r>
          </w:p>
        </w:tc>
        <w:tc>
          <w:tcPr>
            <w:tcW w:w="1430" w:type="dxa"/>
            <w:vMerge w:val="restart"/>
            <w:tcBorders>
              <w:top w:val="single" w:sz="4" w:space="0" w:color="auto"/>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r>
              <w:rPr>
                <w:rFonts w:cs="Tahoma"/>
                <w:color w:val="000000"/>
                <w:sz w:val="18"/>
                <w:szCs w:val="18"/>
              </w:rPr>
              <w:t>ναι/όχι</w:t>
            </w:r>
          </w:p>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ναι όταν η βαθμολογία είναι μεγαλύτερη ή ίση του </w:t>
            </w:r>
            <w:r>
              <w:rPr>
                <w:rFonts w:cs="Tahoma"/>
                <w:color w:val="000000"/>
                <w:sz w:val="18"/>
                <w:szCs w:val="18"/>
              </w:rPr>
              <w:t xml:space="preserve">5.             </w:t>
            </w:r>
          </w:p>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508"/>
        </w:trPr>
        <w:tc>
          <w:tcPr>
            <w:tcW w:w="427"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0476F" w:rsidRPr="007E36DA" w:rsidRDefault="0030476F" w:rsidP="00B9683E">
            <w:pPr>
              <w:contextualSpacing/>
              <w:rPr>
                <w:rFonts w:eastAsia="Calibri"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sz w:val="18"/>
                <w:szCs w:val="18"/>
              </w:rPr>
            </w:pPr>
            <w:r>
              <w:rPr>
                <w:sz w:val="18"/>
                <w:szCs w:val="18"/>
              </w:rPr>
              <w:t>5</w:t>
            </w:r>
          </w:p>
          <w:p w:rsidR="0030476F" w:rsidRPr="007E36DA" w:rsidRDefault="0030476F" w:rsidP="00B9683E">
            <w:pPr>
              <w:spacing w:beforeLines="60" w:before="144" w:after="60"/>
              <w:jc w:val="center"/>
              <w:rPr>
                <w:sz w:val="18"/>
                <w:szCs w:val="18"/>
              </w:rPr>
            </w:pPr>
            <w:r w:rsidRPr="007E36DA">
              <w:rPr>
                <w:sz w:val="18"/>
                <w:szCs w:val="18"/>
              </w:rPr>
              <w:t>Όταν 0</w:t>
            </w:r>
            <w:r>
              <w:rPr>
                <w:sz w:val="18"/>
                <w:szCs w:val="18"/>
              </w:rPr>
              <w:t>,3</w:t>
            </w:r>
            <w:r w:rsidRPr="00E2682F">
              <w:rPr>
                <w:sz w:val="18"/>
                <w:szCs w:val="18"/>
              </w:rPr>
              <w:t>≤</w:t>
            </w:r>
            <w:r w:rsidRPr="007E36DA">
              <w:rPr>
                <w:sz w:val="18"/>
                <w:szCs w:val="18"/>
              </w:rPr>
              <w:t>Πν</w:t>
            </w:r>
            <w:r>
              <w:rPr>
                <w:sz w:val="18"/>
                <w:szCs w:val="18"/>
              </w:rPr>
              <w:t>&lt;1</w:t>
            </w:r>
          </w:p>
        </w:tc>
        <w:tc>
          <w:tcPr>
            <w:tcW w:w="1430" w:type="dxa"/>
            <w:vMerge/>
            <w:tcBorders>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746"/>
        </w:trPr>
        <w:tc>
          <w:tcPr>
            <w:tcW w:w="427"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0476F" w:rsidRPr="007E36DA" w:rsidRDefault="0030476F" w:rsidP="00B9683E">
            <w:pPr>
              <w:contextualSpacing/>
              <w:rPr>
                <w:rFonts w:eastAsia="Calibri" w:cs="Tahoma"/>
                <w:sz w:val="18"/>
                <w:szCs w:val="18"/>
              </w:rPr>
            </w:pPr>
          </w:p>
        </w:tc>
        <w:tc>
          <w:tcPr>
            <w:tcW w:w="209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sz w:val="18"/>
                <w:szCs w:val="18"/>
              </w:rPr>
            </w:pPr>
            <w:r>
              <w:rPr>
                <w:sz w:val="18"/>
                <w:szCs w:val="18"/>
              </w:rPr>
              <w:t>10</w:t>
            </w:r>
          </w:p>
          <w:p w:rsidR="0030476F" w:rsidRPr="007E36DA" w:rsidRDefault="0030476F" w:rsidP="00B9683E">
            <w:pPr>
              <w:spacing w:beforeLines="60" w:before="144" w:after="60"/>
              <w:jc w:val="center"/>
              <w:rPr>
                <w:sz w:val="18"/>
                <w:szCs w:val="18"/>
              </w:rPr>
            </w:pPr>
            <w:r w:rsidRPr="007E36DA">
              <w:rPr>
                <w:sz w:val="18"/>
                <w:szCs w:val="18"/>
              </w:rPr>
              <w:t>Όταν Πν≥1</w:t>
            </w:r>
          </w:p>
        </w:tc>
        <w:tc>
          <w:tcPr>
            <w:tcW w:w="1430" w:type="dxa"/>
            <w:vMerge/>
            <w:tcBorders>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p>
        </w:tc>
      </w:tr>
      <w:tr w:rsidR="0030476F" w:rsidRPr="007E36DA" w:rsidTr="0030476F">
        <w:trPr>
          <w:trHeight w:val="557"/>
        </w:trPr>
        <w:tc>
          <w:tcPr>
            <w:tcW w:w="427" w:type="dxa"/>
            <w:vMerge w:val="restart"/>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w:t>
            </w:r>
            <w:r>
              <w:rPr>
                <w:sz w:val="18"/>
                <w:szCs w:val="18"/>
              </w:rPr>
              <w:t xml:space="preserve">εται ως το πηλίκο Π= </w:t>
            </w:r>
            <w:r w:rsidRPr="007E36DA">
              <w:rPr>
                <w:sz w:val="18"/>
                <w:szCs w:val="18"/>
              </w:rPr>
              <w:t>(εκροής πράξ</w:t>
            </w:r>
            <w:r>
              <w:rPr>
                <w:sz w:val="18"/>
                <w:szCs w:val="18"/>
              </w:rPr>
              <w:t xml:space="preserve">ης) / (εκροή για την </w:t>
            </w:r>
            <w:r>
              <w:rPr>
                <w:sz w:val="18"/>
                <w:szCs w:val="18"/>
              </w:rPr>
              <w:lastRenderedPageBreak/>
              <w:t>Πρόσκληση)</w:t>
            </w:r>
            <w:r w:rsidRPr="007E36DA">
              <w:rPr>
                <w:sz w:val="18"/>
                <w:szCs w:val="18"/>
              </w:rPr>
              <w:t xml:space="preserve"> προς (προϋπολογισμό πράξης / </w:t>
            </w:r>
            <w:r>
              <w:rPr>
                <w:sz w:val="18"/>
                <w:szCs w:val="18"/>
              </w:rPr>
              <w:t xml:space="preserve">προϋπολογισμό Πρόσκλησης), για τον δείκτη «Τ1627 </w:t>
            </w:r>
            <w:r w:rsidRPr="00B2107F">
              <w:rPr>
                <w:sz w:val="18"/>
                <w:szCs w:val="18"/>
              </w:rPr>
              <w:t>Δυναμικότητα των υποδομών φροντίδας που ενισχύονται</w:t>
            </w:r>
            <w:r>
              <w:rPr>
                <w:sz w:val="18"/>
                <w:szCs w:val="18"/>
              </w:rPr>
              <w:t>»</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sz w:val="18"/>
                <w:szCs w:val="18"/>
              </w:rPr>
            </w:pPr>
            <w:r w:rsidRPr="007E36DA">
              <w:rPr>
                <w:sz w:val="18"/>
                <w:szCs w:val="18"/>
              </w:rPr>
              <w:lastRenderedPageBreak/>
              <w:t>0</w:t>
            </w:r>
          </w:p>
          <w:p w:rsidR="0030476F" w:rsidRPr="007E36DA" w:rsidRDefault="0030476F" w:rsidP="00B9683E">
            <w:pPr>
              <w:spacing w:beforeLines="60" w:before="144" w:after="60"/>
              <w:jc w:val="center"/>
              <w:rPr>
                <w:sz w:val="18"/>
                <w:szCs w:val="18"/>
              </w:rPr>
            </w:pPr>
            <w:r w:rsidRPr="007E36DA">
              <w:rPr>
                <w:sz w:val="18"/>
                <w:szCs w:val="18"/>
              </w:rPr>
              <w:t>Όταν Π</w:t>
            </w:r>
            <w:r>
              <w:rPr>
                <w:sz w:val="18"/>
                <w:szCs w:val="18"/>
              </w:rPr>
              <w:t>&lt;0,5</w:t>
            </w:r>
          </w:p>
        </w:tc>
        <w:tc>
          <w:tcPr>
            <w:tcW w:w="1430" w:type="dxa"/>
            <w:vMerge w:val="restart"/>
            <w:tcBorders>
              <w:top w:val="single" w:sz="4" w:space="0" w:color="auto"/>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r>
              <w:rPr>
                <w:rFonts w:cs="Tahoma"/>
                <w:color w:val="000000"/>
                <w:sz w:val="18"/>
                <w:szCs w:val="18"/>
              </w:rPr>
              <w:t>ναι/όχι</w:t>
            </w:r>
          </w:p>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ναι όταν η βαθμολογία είναι μεγαλύτερη ή ίση </w:t>
            </w:r>
            <w:r w:rsidRPr="007E36DA">
              <w:rPr>
                <w:rFonts w:cs="Tahoma"/>
                <w:color w:val="000000"/>
                <w:sz w:val="18"/>
                <w:szCs w:val="18"/>
              </w:rPr>
              <w:lastRenderedPageBreak/>
              <w:t xml:space="preserve">του </w:t>
            </w:r>
            <w:r>
              <w:rPr>
                <w:rFonts w:cs="Tahoma"/>
                <w:color w:val="000000"/>
                <w:sz w:val="18"/>
                <w:szCs w:val="18"/>
              </w:rPr>
              <w:t xml:space="preserve">5.             </w:t>
            </w:r>
          </w:p>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407"/>
        </w:trPr>
        <w:tc>
          <w:tcPr>
            <w:tcW w:w="427"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0476F" w:rsidRPr="007E36DA" w:rsidRDefault="0030476F" w:rsidP="00B9683E">
            <w:pPr>
              <w:tabs>
                <w:tab w:val="left" w:pos="567"/>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sz w:val="18"/>
                <w:szCs w:val="18"/>
              </w:rPr>
            </w:pPr>
            <w:r>
              <w:rPr>
                <w:sz w:val="18"/>
                <w:szCs w:val="18"/>
              </w:rPr>
              <w:t>5</w:t>
            </w:r>
          </w:p>
          <w:p w:rsidR="0030476F" w:rsidRPr="007E36DA" w:rsidRDefault="0030476F" w:rsidP="00B9683E">
            <w:pPr>
              <w:spacing w:beforeLines="60" w:before="144" w:after="60"/>
              <w:jc w:val="center"/>
              <w:rPr>
                <w:sz w:val="18"/>
                <w:szCs w:val="18"/>
              </w:rPr>
            </w:pPr>
            <w:r w:rsidRPr="007E36DA">
              <w:rPr>
                <w:sz w:val="18"/>
                <w:szCs w:val="18"/>
              </w:rPr>
              <w:t>Όταν 0</w:t>
            </w:r>
            <w:r>
              <w:rPr>
                <w:sz w:val="18"/>
                <w:szCs w:val="18"/>
              </w:rPr>
              <w:t>,5</w:t>
            </w:r>
            <w:r w:rsidRPr="00E2682F">
              <w:rPr>
                <w:sz w:val="18"/>
                <w:szCs w:val="18"/>
              </w:rPr>
              <w:t>≤</w:t>
            </w:r>
            <w:r w:rsidRPr="007E36DA">
              <w:rPr>
                <w:sz w:val="18"/>
                <w:szCs w:val="18"/>
              </w:rPr>
              <w:t>Π</w:t>
            </w:r>
            <w:r>
              <w:rPr>
                <w:sz w:val="18"/>
                <w:szCs w:val="18"/>
              </w:rPr>
              <w:t>&lt;1,2</w:t>
            </w:r>
          </w:p>
        </w:tc>
        <w:tc>
          <w:tcPr>
            <w:tcW w:w="1430" w:type="dxa"/>
            <w:vMerge/>
            <w:tcBorders>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1671"/>
        </w:trPr>
        <w:tc>
          <w:tcPr>
            <w:tcW w:w="427"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0476F" w:rsidRPr="007E36DA" w:rsidRDefault="0030476F" w:rsidP="00B9683E">
            <w:pPr>
              <w:tabs>
                <w:tab w:val="left" w:pos="567"/>
              </w:tabs>
              <w:rPr>
                <w:sz w:val="18"/>
                <w:szCs w:val="18"/>
              </w:rPr>
            </w:pPr>
          </w:p>
        </w:tc>
        <w:tc>
          <w:tcPr>
            <w:tcW w:w="209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sz w:val="18"/>
                <w:szCs w:val="18"/>
              </w:rPr>
            </w:pPr>
            <w:r w:rsidRPr="007E36DA">
              <w:rPr>
                <w:sz w:val="18"/>
                <w:szCs w:val="18"/>
              </w:rPr>
              <w:t>10</w:t>
            </w:r>
            <w:r>
              <w:rPr>
                <w:sz w:val="18"/>
                <w:szCs w:val="18"/>
              </w:rPr>
              <w:t xml:space="preserve">                                    </w:t>
            </w:r>
            <w:r w:rsidRPr="007E36DA">
              <w:rPr>
                <w:sz w:val="18"/>
                <w:szCs w:val="18"/>
              </w:rPr>
              <w:t>Όταν Π≥1</w:t>
            </w:r>
            <w:r>
              <w:rPr>
                <w:sz w:val="18"/>
                <w:szCs w:val="18"/>
              </w:rPr>
              <w:t>,2</w:t>
            </w:r>
          </w:p>
        </w:tc>
        <w:tc>
          <w:tcPr>
            <w:tcW w:w="1430" w:type="dxa"/>
            <w:vMerge/>
            <w:tcBorders>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lastRenderedPageBreak/>
              <w:t>4</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Βιωσιμότητα, λειτουργικότητα, αξιοποίηση </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0" w:after="60" w:line="264" w:lineRule="auto"/>
              <w:contextualSpacing/>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w:t>
            </w:r>
            <w:r>
              <w:rPr>
                <w:sz w:val="18"/>
                <w:szCs w:val="18"/>
              </w:rPr>
              <w:t>τήρηση και λειτουργία της πράξη</w:t>
            </w:r>
            <w:r w:rsidRPr="007E36DA">
              <w:rPr>
                <w:sz w:val="18"/>
                <w:szCs w:val="18"/>
              </w:rPr>
              <w:t>, όπως τεκμηριώνεται στο ΤΔΠ ή σε άλλο σχετικό έγγραφο</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ναι/όχι</w:t>
            </w:r>
            <w:r>
              <w:rPr>
                <w:rFonts w:cs="Tahoma"/>
                <w:color w:val="000000"/>
                <w:sz w:val="18"/>
                <w:szCs w:val="18"/>
              </w:rPr>
              <w:t xml:space="preserve">                        (επαρκής/μη επαρκής τεκμηρίωση)</w:t>
            </w:r>
          </w:p>
        </w:tc>
        <w:tc>
          <w:tcPr>
            <w:tcW w:w="1430" w:type="dxa"/>
            <w:tcBorders>
              <w:top w:val="single" w:sz="4" w:space="0" w:color="auto"/>
              <w:left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1430" w:type="dxa"/>
            <w:tcBorders>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 xml:space="preserve">Συνέργεια και </w:t>
            </w:r>
            <w:r>
              <w:rPr>
                <w:sz w:val="18"/>
                <w:szCs w:val="18"/>
              </w:rPr>
              <w:t>συμπληρωματικότητα της</w:t>
            </w:r>
            <w:r w:rsidRPr="007E36DA">
              <w:rPr>
                <w:sz w:val="18"/>
                <w:szCs w:val="18"/>
              </w:rPr>
              <w:t xml:space="preserve"> προτεινόμενης πράξης με αντίστοιχη δράση λειτουργίας της δομής του στο πλαίσιο του Άξονα 5 του Επιχειρησιακού Προγράμματος</w:t>
            </w:r>
            <w:r>
              <w:rPr>
                <w:sz w:val="18"/>
                <w:szCs w:val="18"/>
              </w:rPr>
              <w:t>.</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b/>
                <w:color w:val="000000"/>
                <w:sz w:val="18"/>
                <w:szCs w:val="18"/>
              </w:rPr>
              <w:t xml:space="preserve">Προϋπόθεση για θετική αξιολόγηση: Η πράξη θα πρέπει να λαμβάνει την τιμή ΝΑΙ σε όλα τα κριτήρια, εκτός από το κριτήριο 5 </w:t>
            </w:r>
            <w:r>
              <w:rPr>
                <w:rFonts w:cs="Tahoma"/>
                <w:b/>
                <w:color w:val="000000"/>
                <w:sz w:val="18"/>
                <w:szCs w:val="18"/>
              </w:rPr>
              <w:t>όπου είναι επαρκές</w:t>
            </w:r>
            <w:r w:rsidRPr="007E36DA">
              <w:rPr>
                <w:rFonts w:cs="Tahoma"/>
                <w:b/>
                <w:color w:val="000000"/>
                <w:sz w:val="18"/>
                <w:szCs w:val="18"/>
              </w:rPr>
              <w:t xml:space="preserve"> και το «δεν εφαρμόζεται».</w:t>
            </w:r>
          </w:p>
        </w:tc>
      </w:tr>
      <w:tr w:rsidR="0030476F" w:rsidRPr="007E36DA" w:rsidTr="00B9683E">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30476F" w:rsidRPr="007E36DA" w:rsidRDefault="0030476F" w:rsidP="00B9683E">
            <w:pPr>
              <w:spacing w:beforeLines="60" w:before="144" w:after="60"/>
              <w:ind w:left="4168"/>
              <w:jc w:val="center"/>
              <w:rPr>
                <w:rFonts w:cs="Tahoma"/>
                <w:color w:val="000000"/>
                <w:sz w:val="18"/>
                <w:szCs w:val="18"/>
              </w:rPr>
            </w:pPr>
          </w:p>
        </w:tc>
      </w:tr>
      <w:tr w:rsidR="0030476F" w:rsidRPr="007E36DA" w:rsidTr="0030476F">
        <w:trPr>
          <w:trHeight w:val="1408"/>
        </w:trPr>
        <w:tc>
          <w:tcPr>
            <w:tcW w:w="427" w:type="dxa"/>
            <w:vMerge w:val="restart"/>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tcPr>
          <w:p w:rsidR="0030476F" w:rsidRPr="007E36DA" w:rsidRDefault="0030476F" w:rsidP="00B9683E">
            <w:pPr>
              <w:spacing w:beforeLines="60" w:before="144" w:after="60"/>
              <w:rPr>
                <w:sz w:val="18"/>
                <w:szCs w:val="18"/>
              </w:rPr>
            </w:pPr>
            <w:r w:rsidRPr="007E36DA">
              <w:rPr>
                <w:sz w:val="18"/>
                <w:szCs w:val="18"/>
              </w:rPr>
              <w:t>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w:t>
            </w:r>
            <w:r w:rsidRPr="00AA184C">
              <w:rPr>
                <w:sz w:val="18"/>
                <w:szCs w:val="18"/>
              </w:rPr>
              <w:t xml:space="preserve"> </w:t>
            </w:r>
            <w:r w:rsidRPr="007E36DA">
              <w:rPr>
                <w:rFonts w:cs="Tahoma"/>
                <w:color w:val="000000"/>
                <w:sz w:val="18"/>
                <w:szCs w:val="18"/>
              </w:rPr>
              <w:t>προδιαγραφές</w:t>
            </w:r>
            <w:r w:rsidRPr="007E36DA">
              <w:rPr>
                <w:sz w:val="18"/>
                <w:szCs w:val="18"/>
              </w:rPr>
              <w:t xml:space="preserve"> κλπ) για την έναρξη της υλοποίησής της. Η αξιολόγηση της ωριμότητας της προτεινόμενης </w:t>
            </w:r>
            <w:r w:rsidRPr="007E36DA">
              <w:rPr>
                <w:sz w:val="18"/>
                <w:szCs w:val="18"/>
              </w:rPr>
              <w:lastRenderedPageBreak/>
              <w:t xml:space="preserve">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δεν προσμετρούνται, αρκεί να υπάρχει τεκμηρίωση του κόστους αυτών. Δεν προσμετρούνται επίσης και άλλα υποστηρικτικά υποέργα, όπως ΟΚΩ κλπ. </w:t>
            </w:r>
          </w:p>
          <w:p w:rsidR="0030476F" w:rsidRPr="007E36DA" w:rsidRDefault="0030476F" w:rsidP="00B9683E">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557A8F" w:rsidRDefault="0030476F" w:rsidP="0030476F">
            <w:pPr>
              <w:spacing w:before="0"/>
              <w:jc w:val="center"/>
              <w:rPr>
                <w:rFonts w:cs="Tahoma"/>
                <w:color w:val="000000"/>
                <w:sz w:val="18"/>
                <w:szCs w:val="18"/>
                <w:highlight w:val="yellow"/>
              </w:rPr>
            </w:pPr>
            <w:r w:rsidRPr="00E86A15">
              <w:rPr>
                <w:rFonts w:cs="Tahoma"/>
                <w:color w:val="000000"/>
                <w:sz w:val="18"/>
                <w:szCs w:val="18"/>
              </w:rPr>
              <w:lastRenderedPageBreak/>
              <w:t>0: Ανώριμη πρόταση, μη ύπαρξη μελετών/ φακέλου έργου/ αδειοδοτήσεων/ προδιαγραφών</w:t>
            </w:r>
          </w:p>
        </w:tc>
        <w:tc>
          <w:tcPr>
            <w:tcW w:w="1430" w:type="dxa"/>
            <w:vMerge w:val="restart"/>
            <w:tcBorders>
              <w:top w:val="single" w:sz="4" w:space="0" w:color="auto"/>
              <w:left w:val="single" w:sz="4" w:space="0" w:color="auto"/>
              <w:right w:val="single" w:sz="4" w:space="0" w:color="auto"/>
            </w:tcBorders>
            <w:noWrap/>
            <w:vAlign w:val="center"/>
          </w:tcPr>
          <w:p w:rsidR="0030476F" w:rsidRPr="007E36DA" w:rsidRDefault="0030476F" w:rsidP="0030476F">
            <w:pPr>
              <w:spacing w:before="0"/>
              <w:jc w:val="center"/>
              <w:rPr>
                <w:rFonts w:cs="Tahoma"/>
                <w:color w:val="000000"/>
                <w:sz w:val="18"/>
                <w:szCs w:val="18"/>
              </w:rPr>
            </w:pPr>
            <w:r>
              <w:rPr>
                <w:rFonts w:cs="Tahoma"/>
                <w:color w:val="000000"/>
                <w:sz w:val="18"/>
                <w:szCs w:val="18"/>
              </w:rPr>
              <w:t>ναι/όχι</w:t>
            </w:r>
          </w:p>
          <w:p w:rsidR="0030476F" w:rsidRPr="007E36DA" w:rsidRDefault="0030476F" w:rsidP="0030476F">
            <w:pPr>
              <w:spacing w:before="0"/>
              <w:jc w:val="center"/>
              <w:rPr>
                <w:rFonts w:cs="Tahoma"/>
                <w:color w:val="000000"/>
                <w:sz w:val="18"/>
                <w:szCs w:val="18"/>
              </w:rPr>
            </w:pPr>
            <w:r w:rsidRPr="007E36DA">
              <w:rPr>
                <w:rFonts w:cs="Tahoma"/>
                <w:color w:val="000000"/>
                <w:sz w:val="18"/>
                <w:szCs w:val="18"/>
              </w:rPr>
              <w:t xml:space="preserve">Το κριτήριο λαμβάνει τιμή ναι όταν η βαθμολογία είναι μεγαλύτερη ή ίση </w:t>
            </w:r>
            <w:r w:rsidRPr="007E36DA">
              <w:rPr>
                <w:rFonts w:cs="Tahoma"/>
                <w:color w:val="000000"/>
                <w:sz w:val="18"/>
                <w:szCs w:val="18"/>
              </w:rPr>
              <w:lastRenderedPageBreak/>
              <w:t xml:space="preserve">του </w:t>
            </w:r>
            <w:r>
              <w:rPr>
                <w:rFonts w:cs="Tahoma"/>
                <w:color w:val="000000"/>
                <w:sz w:val="18"/>
                <w:szCs w:val="18"/>
              </w:rPr>
              <w:t>4</w:t>
            </w:r>
          </w:p>
        </w:tc>
      </w:tr>
      <w:tr w:rsidR="0030476F" w:rsidRPr="007E36DA" w:rsidTr="00B9683E">
        <w:trPr>
          <w:trHeight w:val="2345"/>
        </w:trPr>
        <w:tc>
          <w:tcPr>
            <w:tcW w:w="427"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0476F" w:rsidRPr="007E36DA" w:rsidRDefault="0030476F" w:rsidP="00B9683E">
            <w:pPr>
              <w:spacing w:beforeLines="60" w:before="144" w:after="60"/>
              <w:rPr>
                <w:sz w:val="18"/>
                <w:szCs w:val="18"/>
              </w:rPr>
            </w:pPr>
          </w:p>
        </w:tc>
        <w:tc>
          <w:tcPr>
            <w:tcW w:w="2090" w:type="dxa"/>
            <w:tcBorders>
              <w:top w:val="single" w:sz="4" w:space="0" w:color="auto"/>
              <w:left w:val="single" w:sz="4" w:space="0" w:color="auto"/>
              <w:right w:val="single" w:sz="4" w:space="0" w:color="auto"/>
            </w:tcBorders>
            <w:vAlign w:val="center"/>
          </w:tcPr>
          <w:p w:rsidR="0030476F" w:rsidRPr="00E86A15" w:rsidRDefault="0030476F" w:rsidP="0030476F">
            <w:pPr>
              <w:spacing w:before="0"/>
              <w:jc w:val="center"/>
              <w:rPr>
                <w:rFonts w:cs="Tahoma"/>
                <w:color w:val="000000"/>
                <w:sz w:val="18"/>
                <w:szCs w:val="18"/>
              </w:rPr>
            </w:pPr>
            <w:r w:rsidRPr="00E86A15">
              <w:rPr>
                <w:rFonts w:cs="Tahoma"/>
                <w:color w:val="000000"/>
                <w:sz w:val="18"/>
                <w:szCs w:val="18"/>
              </w:rPr>
              <w:t>4: Μέση Ωριμότητα, ύπαρξη μελετών/  φακέλου έργου/ αδειοδοτήσεων/ προδιαγραφών ή εγκεκριμένων που απαιτούνται τροποποιήσεις/ συμπληρώσεις</w:t>
            </w:r>
          </w:p>
        </w:tc>
        <w:tc>
          <w:tcPr>
            <w:tcW w:w="1430" w:type="dxa"/>
            <w:vMerge/>
            <w:tcBorders>
              <w:left w:val="single" w:sz="4" w:space="0" w:color="auto"/>
              <w:right w:val="single" w:sz="4" w:space="0" w:color="auto"/>
            </w:tcBorders>
            <w:noWrap/>
            <w:vAlign w:val="bottom"/>
          </w:tcPr>
          <w:p w:rsidR="0030476F" w:rsidRPr="007E36DA" w:rsidRDefault="0030476F" w:rsidP="0030476F">
            <w:pPr>
              <w:spacing w:before="0"/>
              <w:jc w:val="right"/>
              <w:rPr>
                <w:rFonts w:cs="Tahoma"/>
                <w:color w:val="000000"/>
                <w:sz w:val="18"/>
                <w:szCs w:val="18"/>
              </w:rPr>
            </w:pPr>
          </w:p>
        </w:tc>
      </w:tr>
      <w:tr w:rsidR="0030476F" w:rsidRPr="007E36DA" w:rsidTr="00B9683E">
        <w:trPr>
          <w:trHeight w:val="1740"/>
        </w:trPr>
        <w:tc>
          <w:tcPr>
            <w:tcW w:w="427"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30476F" w:rsidRPr="007E36DA" w:rsidRDefault="0030476F" w:rsidP="00B9683E">
            <w:pPr>
              <w:spacing w:beforeLines="60" w:before="144" w:after="60"/>
              <w:rPr>
                <w:sz w:val="18"/>
                <w:szCs w:val="18"/>
              </w:rPr>
            </w:pPr>
          </w:p>
        </w:tc>
        <w:tc>
          <w:tcPr>
            <w:tcW w:w="2090" w:type="dxa"/>
            <w:tcBorders>
              <w:top w:val="single" w:sz="4" w:space="0" w:color="auto"/>
              <w:left w:val="single" w:sz="4" w:space="0" w:color="auto"/>
              <w:right w:val="single" w:sz="4" w:space="0" w:color="auto"/>
            </w:tcBorders>
            <w:vAlign w:val="center"/>
          </w:tcPr>
          <w:p w:rsidR="0030476F" w:rsidRPr="00E86A15" w:rsidRDefault="0030476F" w:rsidP="0030476F">
            <w:pPr>
              <w:spacing w:before="0"/>
              <w:jc w:val="center"/>
              <w:rPr>
                <w:rFonts w:cs="Tahoma"/>
                <w:color w:val="000000"/>
                <w:sz w:val="18"/>
                <w:szCs w:val="18"/>
              </w:rPr>
            </w:pPr>
            <w:r w:rsidRPr="00E86A15">
              <w:rPr>
                <w:rFonts w:cs="Tahoma"/>
                <w:color w:val="000000"/>
                <w:sz w:val="18"/>
                <w:szCs w:val="18"/>
              </w:rPr>
              <w:t>8: Υψηλή Ωριμότητα, ύπαρξη εγκεκριμένων μελετών/φακέλου έργου/ αδειοδοτήσεων/ προδιαγραφών και σχέδιο τευχών δημοπράτησης</w:t>
            </w:r>
          </w:p>
        </w:tc>
        <w:tc>
          <w:tcPr>
            <w:tcW w:w="1430" w:type="dxa"/>
            <w:vMerge/>
            <w:tcBorders>
              <w:left w:val="single" w:sz="4" w:space="0" w:color="auto"/>
              <w:right w:val="single" w:sz="4" w:space="0" w:color="auto"/>
            </w:tcBorders>
            <w:noWrap/>
            <w:vAlign w:val="bottom"/>
          </w:tcPr>
          <w:p w:rsidR="0030476F" w:rsidRPr="007E36DA" w:rsidRDefault="0030476F" w:rsidP="0030476F">
            <w:pPr>
              <w:spacing w:before="0"/>
              <w:jc w:val="right"/>
              <w:rPr>
                <w:rFonts w:cs="Tahoma"/>
                <w:color w:val="000000"/>
                <w:sz w:val="18"/>
                <w:szCs w:val="18"/>
              </w:rPr>
            </w:pPr>
          </w:p>
        </w:tc>
      </w:tr>
      <w:tr w:rsidR="0030476F" w:rsidRPr="007E36DA" w:rsidTr="00B9683E">
        <w:trPr>
          <w:trHeight w:val="685"/>
        </w:trPr>
        <w:tc>
          <w:tcPr>
            <w:tcW w:w="427" w:type="dxa"/>
            <w:vMerge/>
            <w:tcBorders>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30476F" w:rsidRPr="007E36DA" w:rsidRDefault="0030476F" w:rsidP="00B9683E">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E86A15" w:rsidRDefault="0030476F" w:rsidP="0030476F">
            <w:pPr>
              <w:spacing w:before="0"/>
              <w:jc w:val="center"/>
              <w:rPr>
                <w:rFonts w:cs="Tahoma"/>
                <w:color w:val="000000"/>
                <w:sz w:val="18"/>
                <w:szCs w:val="18"/>
              </w:rPr>
            </w:pPr>
            <w:r w:rsidRPr="00E86A15">
              <w:rPr>
                <w:rFonts w:cs="Tahoma"/>
                <w:color w:val="000000"/>
                <w:sz w:val="18"/>
                <w:szCs w:val="18"/>
              </w:rPr>
              <w:t>10: Απόλυτη Ωριμότητα, εγκεκριμένα τεύχη δημοπράτησης</w:t>
            </w:r>
          </w:p>
        </w:tc>
        <w:tc>
          <w:tcPr>
            <w:tcW w:w="1430" w:type="dxa"/>
            <w:vMerge/>
            <w:tcBorders>
              <w:left w:val="single" w:sz="4" w:space="0" w:color="auto"/>
              <w:bottom w:val="single" w:sz="4" w:space="0" w:color="auto"/>
              <w:right w:val="single" w:sz="4" w:space="0" w:color="auto"/>
            </w:tcBorders>
            <w:noWrap/>
            <w:vAlign w:val="bottom"/>
          </w:tcPr>
          <w:p w:rsidR="0030476F" w:rsidRPr="007E36DA" w:rsidRDefault="0030476F" w:rsidP="0030476F">
            <w:pPr>
              <w:spacing w:before="0"/>
              <w:jc w:val="right"/>
              <w:rPr>
                <w:rFonts w:cs="Tahoma"/>
                <w:color w:val="000000"/>
                <w:sz w:val="18"/>
                <w:szCs w:val="18"/>
              </w:rPr>
            </w:pPr>
          </w:p>
        </w:tc>
      </w:tr>
      <w:tr w:rsidR="0030476F" w:rsidRPr="007E36DA" w:rsidTr="00B9683E">
        <w:trPr>
          <w:trHeight w:val="852"/>
        </w:trPr>
        <w:tc>
          <w:tcPr>
            <w:tcW w:w="427" w:type="dxa"/>
            <w:vMerge w:val="restart"/>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tcPr>
          <w:p w:rsidR="0030476F" w:rsidRPr="007E36DA" w:rsidRDefault="0030476F" w:rsidP="00B9683E">
            <w:pPr>
              <w:tabs>
                <w:tab w:val="left" w:pos="567"/>
              </w:tabs>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tc>
        <w:tc>
          <w:tcPr>
            <w:tcW w:w="2090" w:type="dxa"/>
            <w:tcBorders>
              <w:top w:val="single" w:sz="4" w:space="0" w:color="auto"/>
              <w:left w:val="single" w:sz="4" w:space="0" w:color="auto"/>
              <w:right w:val="single" w:sz="4" w:space="0" w:color="auto"/>
            </w:tcBorders>
            <w:vAlign w:val="center"/>
          </w:tcPr>
          <w:p w:rsidR="0030476F" w:rsidRPr="00E86A15" w:rsidRDefault="0030476F" w:rsidP="00B9683E">
            <w:pPr>
              <w:spacing w:beforeLines="60" w:before="144" w:after="60"/>
              <w:jc w:val="center"/>
              <w:rPr>
                <w:rFonts w:cs="Tahoma"/>
                <w:color w:val="000000"/>
                <w:sz w:val="18"/>
                <w:szCs w:val="18"/>
              </w:rPr>
            </w:pPr>
            <w:r w:rsidRPr="00E86A15">
              <w:rPr>
                <w:rFonts w:cs="Tahoma"/>
                <w:color w:val="000000"/>
                <w:sz w:val="18"/>
                <w:szCs w:val="18"/>
              </w:rPr>
              <w:t xml:space="preserve">0: Μη ύπαρξη απαιτούμενων εγκρίσεων </w:t>
            </w:r>
          </w:p>
        </w:tc>
        <w:tc>
          <w:tcPr>
            <w:tcW w:w="1430" w:type="dxa"/>
            <w:vMerge w:val="restart"/>
            <w:tcBorders>
              <w:top w:val="single" w:sz="4" w:space="0" w:color="auto"/>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r>
              <w:rPr>
                <w:rFonts w:cs="Tahoma"/>
                <w:color w:val="000000"/>
                <w:sz w:val="18"/>
                <w:szCs w:val="18"/>
              </w:rPr>
              <w:t>ναι/όχι</w:t>
            </w:r>
          </w:p>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ναι όταν η</w:t>
            </w:r>
            <w:r>
              <w:rPr>
                <w:rFonts w:cs="Tahoma"/>
                <w:color w:val="000000"/>
                <w:sz w:val="18"/>
                <w:szCs w:val="18"/>
              </w:rPr>
              <w:t xml:space="preserve"> βαθμολογία είναι 10</w:t>
            </w:r>
          </w:p>
        </w:tc>
      </w:tr>
      <w:tr w:rsidR="0030476F" w:rsidRPr="007E36DA" w:rsidTr="00B9683E">
        <w:trPr>
          <w:trHeight w:val="851"/>
        </w:trPr>
        <w:tc>
          <w:tcPr>
            <w:tcW w:w="427" w:type="dxa"/>
            <w:vMerge/>
            <w:tcBorders>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30476F" w:rsidRPr="007E36DA" w:rsidRDefault="0030476F" w:rsidP="00B9683E">
            <w:pPr>
              <w:tabs>
                <w:tab w:val="left" w:pos="567"/>
              </w:tabs>
              <w:rPr>
                <w:sz w:val="18"/>
                <w:szCs w:val="18"/>
              </w:rPr>
            </w:pPr>
          </w:p>
        </w:tc>
        <w:tc>
          <w:tcPr>
            <w:tcW w:w="2090" w:type="dxa"/>
            <w:tcBorders>
              <w:top w:val="single" w:sz="4" w:space="0" w:color="auto"/>
              <w:left w:val="single" w:sz="4" w:space="0" w:color="auto"/>
              <w:right w:val="single" w:sz="4" w:space="0" w:color="auto"/>
            </w:tcBorders>
            <w:vAlign w:val="center"/>
          </w:tcPr>
          <w:p w:rsidR="0030476F" w:rsidRPr="00E86A15" w:rsidRDefault="0030476F" w:rsidP="00B9683E">
            <w:pPr>
              <w:spacing w:beforeLines="60" w:before="144" w:after="60"/>
              <w:jc w:val="center"/>
              <w:rPr>
                <w:rFonts w:cs="Tahoma"/>
                <w:color w:val="000000"/>
                <w:sz w:val="18"/>
                <w:szCs w:val="18"/>
              </w:rPr>
            </w:pPr>
            <w:r w:rsidRPr="00E86A15">
              <w:rPr>
                <w:rFonts w:cs="Tahoma"/>
                <w:color w:val="000000"/>
                <w:sz w:val="18"/>
                <w:szCs w:val="18"/>
              </w:rPr>
              <w:t>10: Πλήρεις εγκρίσεις</w:t>
            </w:r>
          </w:p>
        </w:tc>
        <w:tc>
          <w:tcPr>
            <w:tcW w:w="1430" w:type="dxa"/>
            <w:vMerge/>
            <w:tcBorders>
              <w:left w:val="single" w:sz="4" w:space="0" w:color="auto"/>
              <w:right w:val="single" w:sz="4" w:space="0" w:color="auto"/>
            </w:tcBorders>
            <w:noWrap/>
            <w:vAlign w:val="bottom"/>
          </w:tcPr>
          <w:p w:rsidR="0030476F" w:rsidRPr="007E36DA" w:rsidRDefault="0030476F" w:rsidP="00B9683E">
            <w:pPr>
              <w:spacing w:beforeLines="60" w:before="144" w:after="60"/>
              <w:jc w:val="center"/>
              <w:rPr>
                <w:rFonts w:cs="Tahoma"/>
                <w:color w:val="000000"/>
                <w:sz w:val="18"/>
                <w:szCs w:val="18"/>
              </w:rPr>
            </w:pPr>
          </w:p>
        </w:tc>
      </w:tr>
      <w:tr w:rsidR="0030476F" w:rsidRPr="007E36DA" w:rsidTr="00B9683E">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30476F" w:rsidRPr="007E36DA" w:rsidTr="00B9683E">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30476F" w:rsidRPr="007E36DA" w:rsidRDefault="0030476F" w:rsidP="00B9683E">
            <w:pPr>
              <w:spacing w:beforeLines="60" w:before="144" w:after="60"/>
              <w:jc w:val="center"/>
              <w:rPr>
                <w:rFonts w:cs="Tahoma"/>
                <w:color w:val="000000"/>
                <w:sz w:val="18"/>
                <w:szCs w:val="18"/>
              </w:rPr>
            </w:pPr>
          </w:p>
        </w:tc>
      </w:tr>
      <w:tr w:rsidR="0030476F" w:rsidRPr="007E36DA" w:rsidTr="0030476F">
        <w:trPr>
          <w:trHeight w:val="1266"/>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30476F" w:rsidRPr="007E36DA" w:rsidRDefault="0030476F" w:rsidP="00B9683E">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p>
        </w:tc>
      </w:tr>
      <w:tr w:rsidR="0030476F" w:rsidRPr="007E36DA" w:rsidTr="00AD64B8">
        <w:trPr>
          <w:cantSplit/>
          <w:trHeight w:val="983"/>
        </w:trPr>
        <w:tc>
          <w:tcPr>
            <w:tcW w:w="427" w:type="dxa"/>
            <w:tcBorders>
              <w:top w:val="single" w:sz="4" w:space="0" w:color="auto"/>
              <w:left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896" w:type="dxa"/>
            <w:vMerge/>
            <w:tcBorders>
              <w:left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tcBorders>
              <w:top w:val="single" w:sz="4" w:space="0" w:color="auto"/>
              <w:left w:val="single" w:sz="4" w:space="0" w:color="auto"/>
              <w:right w:val="single" w:sz="4" w:space="0" w:color="auto"/>
            </w:tcBorders>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right w:val="single" w:sz="4" w:space="0" w:color="auto"/>
            </w:tcBorders>
            <w:vAlign w:val="center"/>
          </w:tcPr>
          <w:p w:rsidR="0030476F" w:rsidRPr="0030476F" w:rsidRDefault="0030476F" w:rsidP="0030476F">
            <w:pPr>
              <w:spacing w:beforeLines="60" w:before="144" w:after="60"/>
              <w:jc w:val="center"/>
              <w:rPr>
                <w:rFonts w:cs="Tahoma"/>
                <w:color w:val="000000"/>
                <w:sz w:val="18"/>
                <w:szCs w:val="18"/>
                <w:lang w:val="en-US"/>
              </w:rPr>
            </w:pPr>
            <w:r>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30476F" w:rsidRPr="0030476F" w:rsidRDefault="0030476F" w:rsidP="0030476F">
            <w:pPr>
              <w:spacing w:beforeLines="60" w:before="144" w:after="60"/>
              <w:rPr>
                <w:rFonts w:cs="Tahoma"/>
                <w:color w:val="000000"/>
                <w:sz w:val="18"/>
                <w:szCs w:val="18"/>
                <w:lang w:val="en-US"/>
              </w:rPr>
            </w:pPr>
          </w:p>
        </w:tc>
      </w:tr>
      <w:tr w:rsidR="0030476F" w:rsidRPr="007E36DA" w:rsidTr="00B9683E">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30476F" w:rsidRPr="007E36DA" w:rsidRDefault="0030476F" w:rsidP="00B9683E">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30476F" w:rsidRPr="007E36DA" w:rsidRDefault="0030476F" w:rsidP="00B9683E">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30476F" w:rsidRPr="007E36DA" w:rsidRDefault="0030476F" w:rsidP="00B9683E">
            <w:pPr>
              <w:spacing w:beforeLines="60" w:before="144" w:after="60"/>
              <w:jc w:val="right"/>
              <w:rPr>
                <w:rFonts w:cs="Tahoma"/>
                <w:color w:val="000000"/>
                <w:sz w:val="18"/>
                <w:szCs w:val="18"/>
              </w:rPr>
            </w:pPr>
          </w:p>
        </w:tc>
      </w:tr>
      <w:tr w:rsidR="0030476F" w:rsidRPr="007E36DA" w:rsidTr="00B9683E">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30476F" w:rsidRPr="007E36DA" w:rsidRDefault="0030476F" w:rsidP="00B9683E">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AD64B8" w:rsidRDefault="00AD64B8" w:rsidP="00173853">
      <w:pPr>
        <w:rPr>
          <w:sz w:val="18"/>
          <w:szCs w:val="18"/>
        </w:rPr>
        <w:sectPr w:rsidR="00AD64B8" w:rsidSect="0030476F">
          <w:pgSz w:w="16838" w:h="11906" w:orient="landscape"/>
          <w:pgMar w:top="993" w:right="1021" w:bottom="991" w:left="1247" w:header="709" w:footer="709" w:gutter="0"/>
          <w:cols w:space="708"/>
          <w:docGrid w:linePitch="360"/>
        </w:sectPr>
      </w:pPr>
    </w:p>
    <w:p w:rsidR="00173853" w:rsidRPr="007E36DA" w:rsidRDefault="00173853" w:rsidP="000B62B0">
      <w:pPr>
        <w:rPr>
          <w:sz w:val="18"/>
          <w:szCs w:val="18"/>
        </w:rPr>
      </w:pPr>
      <w:bookmarkStart w:id="18" w:name="_GoBack"/>
      <w:bookmarkEnd w:id="18"/>
    </w:p>
    <w:sectPr w:rsidR="00173853" w:rsidRPr="007E36DA" w:rsidSect="000B62B0">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0EF6" w:rsidRDefault="00480EF6" w:rsidP="00882E5E">
      <w:r>
        <w:separator/>
      </w:r>
    </w:p>
  </w:endnote>
  <w:endnote w:type="continuationSeparator" w:id="0">
    <w:p w:rsidR="00480EF6" w:rsidRDefault="00480EF6"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B9683E" w:rsidRDefault="00B9683E">
        <w:pPr>
          <w:pStyle w:val="a5"/>
          <w:jc w:val="right"/>
        </w:pPr>
        <w:r>
          <w:t xml:space="preserve">Σελίδα | </w:t>
        </w:r>
        <w:r>
          <w:fldChar w:fldCharType="begin"/>
        </w:r>
        <w:r>
          <w:instrText xml:space="preserve"> PAGE   \* MERGEFORMAT </w:instrText>
        </w:r>
        <w:r>
          <w:fldChar w:fldCharType="separate"/>
        </w:r>
        <w:r w:rsidR="000B62B0">
          <w:rPr>
            <w:noProof/>
          </w:rPr>
          <w:t>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0EF6" w:rsidRDefault="00480EF6" w:rsidP="00882E5E">
      <w:r>
        <w:separator/>
      </w:r>
    </w:p>
  </w:footnote>
  <w:footnote w:type="continuationSeparator" w:id="0">
    <w:p w:rsidR="00480EF6" w:rsidRDefault="00480EF6"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EE3C50"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1052E1"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9.1.2.1.Γ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2B0"/>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0EF6"/>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727A205-CA40-4F92-AE2A-534B80235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1173</TotalTime>
  <Pages>21</Pages>
  <Words>6904</Words>
  <Characters>37282</Characters>
  <Application>Microsoft Office Word</Application>
  <DocSecurity>0</DocSecurity>
  <Lines>310</Lines>
  <Paragraphs>88</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44098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ΤΣΙΤΟΥΡΙΔΟΥ ΣΟΦΙΑ</cp:lastModifiedBy>
  <cp:revision>480</cp:revision>
  <cp:lastPrinted>2017-10-11T10:03:00Z</cp:lastPrinted>
  <dcterms:created xsi:type="dcterms:W3CDTF">2015-06-03T16:47:00Z</dcterms:created>
  <dcterms:modified xsi:type="dcterms:W3CDTF">2017-10-31T13:06:00Z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