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A521E7">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20323" w:rsidRDefault="00C2032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20323" w:rsidRDefault="00C2032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9425" cy="10688320"/>
                    <wp:effectExtent l="2540" t="0" r="1905"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C20323" w:rsidRDefault="00C2032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20323" w:rsidRPr="00A64C8D" w:rsidRDefault="00C20323">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C20323" w:rsidRPr="00A64C8D" w:rsidRDefault="00C20323">
                                  <w:pPr>
                                    <w:pStyle w:val="af7"/>
                                    <w:spacing w:line="360" w:lineRule="auto"/>
                                    <w:rPr>
                                      <w:color w:val="FFFFFF" w:themeColor="background1"/>
                                    </w:rPr>
                                  </w:pPr>
                                </w:p>
                                <w:p w:rsidR="00C20323" w:rsidRDefault="00C20323">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AQQUAAJkYAAAOAAAAZHJzL2Uyb0RvYy54bWzsWdty2zYQfe9M/wHDd0akCF4ncsbWJdMZ&#10;p800vTxDJEVyShIsCFl2O/33Lha8SW4S20rcdJo8KAQBLHYPzh4s4ZevbquS3KSiLXi9MOwXlkHS&#10;OuZJUWcL4+efNmZgkFayOmElr9OFcZe2xquLb795eWiidM5zXiapIGCkbqNDszByKZtoNmvjPK1Y&#10;+4I3aQ2dOy4qJqEpslki2AGsV+Vsblne7MBF0ggep20Lb1e607hA+7tdGssfdrs2laRcGOCbxF+B&#10;v1v1O7t4yaJMsCYv4s4N9gQvKlbUsOhgasUkI3tR3DNVFbHgLd/JFzGvZny3K+IUY4BobOskmteC&#10;7xuMJYsOWTPABNCe4PRks/H3N28FKZKFQQ1Sswq2CFclcwXNockiGPFaNO+at0LHB4/XPP6the7Z&#10;ab9qZ3ow2R7e8ATMsb3kCM3tTlTKBARNbnEH7oYdSG8lieGlY9khnbsGiaHPtrwgcObdJsU57KSa&#10;6Dvz0CDj3Dhfd7NpaNvdVDegOG/GIr0u+tr5pgPDxhBjhwIsPUXB+dwo+A4F4MdgeiBoEHonobBo&#10;hMD1gMzjrAkEvgU9iN5HIYCMa0dSteeR6l3OmhS52irKdHBCDBrOHyETWZ2VKaEaUhzVs6rVlCI1&#10;X+YwKr0Ugh/ylCXglK3Gw+5NJqhGC4T8KMd834UNHXEa0HWtnmP3UGJRI1r5OuUVUQ8LQ4DrSGB2&#10;c91K5cw4RPG55WWRbIqyxIYSrnRZCnLDQHK2mY1Ty30F2aDfea4FewR2WASvFalxaE9XlD5lARc6&#10;Ml7WalLN1WLaD/0GwgLPVJ8KEGXnz9CeU+tqHpobL/BNuqGuGfpWYEKCXYWeRUO62vylfLNplBdJ&#10;ktbXRZ32EmjTh7GhE2MtXiiC5LAwQhdSWLlz5P0Q2PuhCZ4MTVVIOEfKoloYAcDbA6w4tK4TBFuy&#10;otTPs+OgEWhArv8fsUTGKZIphWijLU/ugHCCAyEgweDEg4eciz8McoDTY2G0v++ZSA1SflcDaUOb&#10;gv4QiQ3q+iBiREx7ttMeVsdgamFIg+jHpdRH1L4RRZbDSppFNb8EMd0VSMLRK/BbNSCZta+fPav9&#10;+1kN6ZSkbQxuXyuPEaAiZuVzJnsvioFOrj7Z7XDMdeClTpz+MHpkrjdMSpV9nTSU8hcgAlJ9l2HK&#10;AuePFYDFcVpLB8dMVcCesPSeDLCIlU3OdKIgnzu3B+PI1WHN7bC4yLaD+GzwH678PnN6OBrrbChx&#10;64JUGfxeycHaSushys4XJUD2XB2DT1GgD24LYHO8AUf69mkkaKrhlxvX8qkTmHCOOSZ11pZ5FWyW&#10;5uXS9jx/fbW8WtvHGr7GbWnPl3GFXdrvsWrwPQjsuzw5kKRQp6LrBMEckr6AlFdoK8klrMzgKyCW&#10;AtSOy18LmWNZoCQTN+M4Nf7pcHzUCTD4pJV7dHci8B0iesQXoPEIzrkqPxazz6T48BV3Wsd5zynt&#10;H62SndBF2R/q/bFGe2AZN5RVZ4meFa6DdUBNOvfWJrVWK/Nys6Smt7F9d+WslsvVScbiaaK/f6Eq&#10;eWrV9cml7oEn0EQAJzmni2HYCiyqpor2b1alXw8FvGU5k2XDoYB11PDx8AiZlbfbW7xxwC+7sYx9&#10;cHHteK6vvn91dW0H8yAYyuu+pevrvvVfK7DhfuNUbv1nldvuhgVuYLSs6hxWNzQ0CMA7dcFAqYeX&#10;RF8l98Gf/h+sLr9K7uSS5INI/V/r8PMlt7vVffR9xtMld3v+nQZWu3D/jTV8d1evLtinbXie/kXh&#10;4m8AAAD//wMAUEsDBBQABgAIAAAAIQDw8Dgn3QAAAAYBAAAPAAAAZHJzL2Rvd25yZXYueG1sTI/B&#10;TsMwEETvSPyDtUjcqEOhaRPiVAgp4sKFtodyc+IlSbHXUey26d+zcIHLSKsZzbwt1pOz4oRj6D0p&#10;uJ8lIJAab3pqFey21d0KRIiajLaeUMEFA6zL66tC58af6R1Pm9gKLqGQawVdjEMuZWg6dDrM/IDE&#10;3qcfnY58jq00oz5zubNyniSpdLonXuj0gC8dNl+bo1Pg9odqb3dZ+1HZZZ0ettnl7TVT6vZmen4C&#10;EXGKf2H4wWd0KJmp9kcyQVgF/Ej8VfYel4sFiJpD6ephDrIs5H/88hsAAP//AwBQSwECLQAUAAYA&#10;CAAAACEAtoM4kv4AAADhAQAAEwAAAAAAAAAAAAAAAAAAAAAAW0NvbnRlbnRfVHlwZXNdLnhtbFBL&#10;AQItABQABgAIAAAAIQA4/SH/1gAAAJQBAAALAAAAAAAAAAAAAAAAAC8BAABfcmVscy8ucmVsc1BL&#10;AQItABQABgAIAAAAIQB/toTAQQUAAJkYAAAOAAAAAAAAAAAAAAAAAC4CAABkcnMvZTJvRG9jLnht&#10;bFBLAQItABQABgAIAAAAIQDw8Dgn3QAAAAYBAAAPAAAAAAAAAAAAAAAAAJsHAABkcnMvZG93bnJl&#10;di54bWxQSwUGAAAAAAQABADzAAAApQg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C20323" w:rsidRDefault="00C2032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20323" w:rsidRPr="00A64C8D" w:rsidRDefault="00C20323">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C20323" w:rsidRPr="00A64C8D" w:rsidRDefault="00C20323">
                            <w:pPr>
                              <w:pStyle w:val="af7"/>
                              <w:spacing w:line="360" w:lineRule="auto"/>
                              <w:rPr>
                                <w:color w:val="FFFFFF" w:themeColor="background1"/>
                              </w:rPr>
                            </w:pPr>
                          </w:p>
                          <w:p w:rsidR="00C20323" w:rsidRDefault="00C20323">
                            <w:pPr>
                              <w:pStyle w:val="af7"/>
                              <w:spacing w:line="360" w:lineRule="auto"/>
                              <w:rPr>
                                <w:color w:val="FFFFFF" w:themeColor="background1"/>
                              </w:rPr>
                            </w:pPr>
                          </w:p>
                        </w:txbxContent>
                      </v:textbox>
                    </v:rect>
                    <w10:wrap anchorx="page" anchory="page"/>
                  </v:group>
                </w:pict>
              </mc:Fallback>
            </mc:AlternateContent>
          </w:r>
        </w:p>
        <w:p w:rsidR="007F7D72" w:rsidRDefault="00A521E7">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C20323" w:rsidRPr="0061489D" w:rsidRDefault="00C20323" w:rsidP="0061489D">
                                <w:pPr>
                                  <w:spacing w:before="0"/>
                                  <w:rPr>
                                    <w:b/>
                                    <w:color w:val="17365D" w:themeColor="text2" w:themeShade="BF"/>
                                  </w:rPr>
                                </w:pPr>
                                <w:r w:rsidRPr="0061489D">
                                  <w:rPr>
                                    <w:b/>
                                    <w:color w:val="17365D" w:themeColor="text2" w:themeShade="BF"/>
                                  </w:rPr>
                                  <w:t>Οκτώβριος 2016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C20323" w:rsidRPr="0061489D" w:rsidRDefault="00C20323" w:rsidP="0061489D">
                          <w:pPr>
                            <w:spacing w:before="0"/>
                            <w:rPr>
                              <w:b/>
                              <w:color w:val="17365D" w:themeColor="text2" w:themeShade="BF"/>
                            </w:rPr>
                          </w:pPr>
                          <w:r w:rsidRPr="0061489D">
                            <w:rPr>
                              <w:b/>
                              <w:color w:val="17365D" w:themeColor="text2" w:themeShade="BF"/>
                            </w:rPr>
                            <w:t>Οκτώβριος 2016</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even" r:id="rId14"/>
          <w:headerReference w:type="default" r:id="rId15"/>
          <w:footerReference w:type="even" r:id="rId16"/>
          <w:footerReference w:type="default" r:id="rId17"/>
          <w:headerReference w:type="first" r:id="rId18"/>
          <w:footerReference w:type="first" r:id="rId19"/>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20216B"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473203781" w:history="1">
            <w:r w:rsidR="0020216B" w:rsidRPr="00364B1E">
              <w:rPr>
                <w:rStyle w:val="-"/>
              </w:rPr>
              <w:t>Διαδικασία</w:t>
            </w:r>
            <w:r w:rsidR="0020216B">
              <w:rPr>
                <w:webHidden/>
              </w:rPr>
              <w:tab/>
            </w:r>
            <w:r w:rsidR="0020216B">
              <w:rPr>
                <w:webHidden/>
              </w:rPr>
              <w:fldChar w:fldCharType="begin"/>
            </w:r>
            <w:r w:rsidR="0020216B">
              <w:rPr>
                <w:webHidden/>
              </w:rPr>
              <w:instrText xml:space="preserve"> PAGEREF _Toc473203781 \h </w:instrText>
            </w:r>
            <w:r w:rsidR="0020216B">
              <w:rPr>
                <w:webHidden/>
              </w:rPr>
            </w:r>
            <w:r w:rsidR="0020216B">
              <w:rPr>
                <w:webHidden/>
              </w:rPr>
              <w:fldChar w:fldCharType="separate"/>
            </w:r>
            <w:r w:rsidR="0020216B">
              <w:rPr>
                <w:webHidden/>
              </w:rPr>
              <w:t>3</w:t>
            </w:r>
            <w:r w:rsidR="0020216B">
              <w:rPr>
                <w:webHidden/>
              </w:rPr>
              <w:fldChar w:fldCharType="end"/>
            </w:r>
          </w:hyperlink>
        </w:p>
        <w:p w:rsidR="0020216B" w:rsidRDefault="0020216B">
          <w:pPr>
            <w:pStyle w:val="10"/>
            <w:rPr>
              <w:rFonts w:asciiTheme="minorHAnsi" w:eastAsiaTheme="minorEastAsia" w:hAnsiTheme="minorHAnsi" w:cstheme="minorBidi"/>
              <w:b w:val="0"/>
              <w:color w:val="auto"/>
              <w:sz w:val="22"/>
              <w:szCs w:val="22"/>
            </w:rPr>
          </w:pPr>
          <w:hyperlink w:anchor="_Toc473203782" w:history="1">
            <w:r w:rsidRPr="00364B1E">
              <w:rPr>
                <w:rStyle w:val="-"/>
              </w:rPr>
              <w:t>Μεθοδολογία αξιολόγησης</w:t>
            </w:r>
            <w:r>
              <w:rPr>
                <w:webHidden/>
              </w:rPr>
              <w:tab/>
            </w:r>
            <w:r>
              <w:rPr>
                <w:webHidden/>
              </w:rPr>
              <w:fldChar w:fldCharType="begin"/>
            </w:r>
            <w:r>
              <w:rPr>
                <w:webHidden/>
              </w:rPr>
              <w:instrText xml:space="preserve"> PAGEREF _Toc473203782 \h </w:instrText>
            </w:r>
            <w:r>
              <w:rPr>
                <w:webHidden/>
              </w:rPr>
            </w:r>
            <w:r>
              <w:rPr>
                <w:webHidden/>
              </w:rPr>
              <w:fldChar w:fldCharType="separate"/>
            </w:r>
            <w:r>
              <w:rPr>
                <w:webHidden/>
              </w:rPr>
              <w:t>4</w:t>
            </w:r>
            <w:r>
              <w:rPr>
                <w:webHidden/>
              </w:rPr>
              <w:fldChar w:fldCharType="end"/>
            </w:r>
          </w:hyperlink>
        </w:p>
        <w:p w:rsidR="0020216B" w:rsidRDefault="0020216B">
          <w:pPr>
            <w:pStyle w:val="21"/>
            <w:rPr>
              <w:rFonts w:asciiTheme="minorHAnsi" w:eastAsiaTheme="minorEastAsia" w:hAnsiTheme="minorHAnsi" w:cstheme="minorBidi"/>
              <w:b w:val="0"/>
              <w:color w:val="auto"/>
              <w:szCs w:val="22"/>
              <w:lang w:val="el-GR"/>
            </w:rPr>
          </w:pPr>
          <w:hyperlink w:anchor="_Toc473203783" w:history="1">
            <w:r w:rsidRPr="00364B1E">
              <w:rPr>
                <w:rStyle w:val="-"/>
              </w:rPr>
              <w:t>2.1.</w:t>
            </w:r>
            <w:r>
              <w:rPr>
                <w:rFonts w:asciiTheme="minorHAnsi" w:eastAsiaTheme="minorEastAsia" w:hAnsiTheme="minorHAnsi" w:cstheme="minorBidi"/>
                <w:b w:val="0"/>
                <w:color w:val="auto"/>
                <w:szCs w:val="22"/>
                <w:lang w:val="el-GR"/>
              </w:rPr>
              <w:tab/>
            </w:r>
            <w:r w:rsidRPr="00364B1E">
              <w:rPr>
                <w:rStyle w:val="-"/>
              </w:rPr>
              <w:t>Πράξεις πλην Κρατικών Ενισχύσεων</w:t>
            </w:r>
            <w:r>
              <w:rPr>
                <w:webHidden/>
              </w:rPr>
              <w:tab/>
            </w:r>
            <w:r>
              <w:rPr>
                <w:webHidden/>
              </w:rPr>
              <w:fldChar w:fldCharType="begin"/>
            </w:r>
            <w:r>
              <w:rPr>
                <w:webHidden/>
              </w:rPr>
              <w:instrText xml:space="preserve"> PAGEREF _Toc473203783 \h </w:instrText>
            </w:r>
            <w:r>
              <w:rPr>
                <w:webHidden/>
              </w:rPr>
            </w:r>
            <w:r>
              <w:rPr>
                <w:webHidden/>
              </w:rPr>
              <w:fldChar w:fldCharType="separate"/>
            </w:r>
            <w:r>
              <w:rPr>
                <w:webHidden/>
              </w:rPr>
              <w:t>4</w:t>
            </w:r>
            <w:r>
              <w:rPr>
                <w:webHidden/>
              </w:rPr>
              <w:fldChar w:fldCharType="end"/>
            </w:r>
          </w:hyperlink>
        </w:p>
        <w:p w:rsidR="0020216B" w:rsidRDefault="0020216B">
          <w:pPr>
            <w:pStyle w:val="21"/>
            <w:rPr>
              <w:rFonts w:asciiTheme="minorHAnsi" w:eastAsiaTheme="minorEastAsia" w:hAnsiTheme="minorHAnsi" w:cstheme="minorBidi"/>
              <w:b w:val="0"/>
              <w:color w:val="auto"/>
              <w:szCs w:val="22"/>
              <w:lang w:val="el-GR"/>
            </w:rPr>
          </w:pPr>
          <w:hyperlink w:anchor="_Toc473203784" w:history="1">
            <w:r w:rsidRPr="00364B1E">
              <w:rPr>
                <w:rStyle w:val="-"/>
              </w:rPr>
              <w:t>Δράση 7.2.2.1.Β: Συστήματα παροχής πληροφόρησης και προμήθεια εξοπλισμού για την πρόληψη των κινδύνων οδικής ασφάλειας</w:t>
            </w:r>
            <w:r>
              <w:rPr>
                <w:webHidden/>
              </w:rPr>
              <w:tab/>
            </w:r>
            <w:r>
              <w:rPr>
                <w:webHidden/>
              </w:rPr>
              <w:fldChar w:fldCharType="begin"/>
            </w:r>
            <w:r>
              <w:rPr>
                <w:webHidden/>
              </w:rPr>
              <w:instrText xml:space="preserve"> PAGEREF _Toc473203784 \h </w:instrText>
            </w:r>
            <w:r>
              <w:rPr>
                <w:webHidden/>
              </w:rPr>
            </w:r>
            <w:r>
              <w:rPr>
                <w:webHidden/>
              </w:rPr>
              <w:fldChar w:fldCharType="separate"/>
            </w:r>
            <w:r>
              <w:rPr>
                <w:webHidden/>
              </w:rPr>
              <w:t>10</w:t>
            </w:r>
            <w:r>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73203781"/>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20"/>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73203782"/>
      <w:r w:rsidRPr="00280F98">
        <w:lastRenderedPageBreak/>
        <w:t>Μεθοδολογία αξιολόγησης</w:t>
      </w:r>
      <w:bookmarkEnd w:id="1"/>
      <w:bookmarkEnd w:id="2"/>
    </w:p>
    <w:p w:rsidR="00FD3197" w:rsidRDefault="00FD3197" w:rsidP="002D3AF0">
      <w:pPr>
        <w:pStyle w:val="a"/>
        <w:ind w:left="567" w:hanging="567"/>
      </w:pPr>
      <w:bookmarkStart w:id="3" w:name="_Toc473203783"/>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21" w:history="1">
        <w:r w:rsidR="001B04B3" w:rsidRPr="00963982">
          <w:rPr>
            <w:rStyle w:val="-"/>
            <w:rFonts w:asciiTheme="minorHAnsi" w:hAnsiTheme="minorHAnsi"/>
            <w:lang w:val="en-US"/>
          </w:rPr>
          <w:t>www</w:t>
        </w:r>
        <w:r w:rsidR="001B04B3" w:rsidRPr="00963982">
          <w:rPr>
            <w:rStyle w:val="-"/>
            <w:rFonts w:asciiTheme="minorHAnsi" w:hAnsiTheme="minorHAnsi"/>
          </w:rPr>
          <w:t>.</w:t>
        </w:r>
        <w:proofErr w:type="spellStart"/>
        <w:r w:rsidR="001B04B3" w:rsidRPr="00963982">
          <w:rPr>
            <w:rStyle w:val="-"/>
            <w:rFonts w:asciiTheme="minorHAnsi" w:hAnsiTheme="minorHAnsi"/>
            <w:lang w:val="en-US"/>
          </w:rPr>
          <w:t>peproe</w:t>
        </w:r>
        <w:proofErr w:type="spellEnd"/>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Έλεγχος πληρότητας και επιλεξιμότητας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E67045" w:rsidRDefault="00E67045" w:rsidP="00320815">
      <w:pPr>
        <w:sectPr w:rsidR="00E67045" w:rsidSect="0069465E">
          <w:headerReference w:type="default" r:id="rId22"/>
          <w:pgSz w:w="11906" w:h="16838" w:code="9"/>
          <w:pgMar w:top="1021" w:right="992" w:bottom="1247" w:left="992" w:header="567" w:footer="567" w:gutter="0"/>
          <w:cols w:space="708"/>
          <w:docGrid w:linePitch="360"/>
        </w:sectPr>
      </w:pPr>
    </w:p>
    <w:p w:rsidR="00370C1C" w:rsidRPr="007E36DA" w:rsidRDefault="00370C1C" w:rsidP="00370C1C">
      <w:pPr>
        <w:rPr>
          <w:sz w:val="18"/>
          <w:szCs w:val="18"/>
        </w:rPr>
      </w:pPr>
    </w:p>
    <w:p w:rsidR="00370C1C" w:rsidRPr="007E36DA" w:rsidRDefault="00370C1C" w:rsidP="00370C1C">
      <w:pPr>
        <w:rPr>
          <w:sz w:val="18"/>
          <w:szCs w:val="18"/>
        </w:rPr>
      </w:pPr>
    </w:p>
    <w:p w:rsidR="00370C1C" w:rsidRPr="007E36DA" w:rsidRDefault="00370C1C" w:rsidP="00370C1C">
      <w:pPr>
        <w:rPr>
          <w:sz w:val="18"/>
          <w:szCs w:val="18"/>
        </w:rPr>
      </w:pPr>
    </w:p>
    <w:p w:rsidR="00370C1C" w:rsidRPr="007E36DA" w:rsidRDefault="00370C1C" w:rsidP="00370C1C">
      <w:pPr>
        <w:rPr>
          <w:sz w:val="18"/>
          <w:szCs w:val="18"/>
        </w:rPr>
      </w:pPr>
    </w:p>
    <w:p w:rsidR="00370C1C" w:rsidRPr="007E36DA" w:rsidRDefault="00370C1C" w:rsidP="00370C1C">
      <w:pPr>
        <w:rPr>
          <w:sz w:val="18"/>
          <w:szCs w:val="18"/>
        </w:rPr>
      </w:pPr>
    </w:p>
    <w:p w:rsidR="00370C1C" w:rsidRPr="007E36DA" w:rsidRDefault="00370C1C" w:rsidP="00370C1C">
      <w:pPr>
        <w:rPr>
          <w:sz w:val="18"/>
          <w:szCs w:val="18"/>
        </w:rPr>
      </w:pPr>
    </w:p>
    <w:p w:rsidR="00370C1C" w:rsidRPr="007E36DA" w:rsidRDefault="00370C1C" w:rsidP="00370C1C">
      <w:pPr>
        <w:rPr>
          <w:sz w:val="18"/>
          <w:szCs w:val="18"/>
        </w:rPr>
      </w:pPr>
    </w:p>
    <w:p w:rsidR="00370C1C" w:rsidRPr="007E36DA" w:rsidRDefault="00370C1C" w:rsidP="00370C1C">
      <w:pPr>
        <w:rPr>
          <w:sz w:val="18"/>
          <w:szCs w:val="18"/>
        </w:rPr>
      </w:pPr>
    </w:p>
    <w:p w:rsidR="00370C1C" w:rsidRPr="007E36DA" w:rsidRDefault="00370C1C" w:rsidP="00370C1C">
      <w:pPr>
        <w:rPr>
          <w:sz w:val="18"/>
          <w:szCs w:val="18"/>
        </w:rPr>
      </w:pPr>
    </w:p>
    <w:p w:rsidR="00370C1C" w:rsidRPr="007E36DA" w:rsidRDefault="00370C1C" w:rsidP="00370C1C">
      <w:pPr>
        <w:rPr>
          <w:sz w:val="18"/>
          <w:szCs w:val="18"/>
        </w:rPr>
      </w:pPr>
    </w:p>
    <w:p w:rsidR="00370C1C" w:rsidRPr="00B80E66" w:rsidRDefault="00370C1C" w:rsidP="00370C1C">
      <w:pPr>
        <w:pStyle w:val="1"/>
        <w:rPr>
          <w:i/>
          <w:sz w:val="24"/>
          <w:szCs w:val="24"/>
          <w:highlight w:val="lightGray"/>
        </w:rPr>
      </w:pPr>
      <w:bookmarkStart w:id="16" w:name="_Toc461792573"/>
      <w:r w:rsidRPr="00B80E66">
        <w:rPr>
          <w:sz w:val="24"/>
          <w:szCs w:val="24"/>
          <w:highlight w:val="lightGray"/>
        </w:rPr>
        <w:t xml:space="preserve">Θεματικός στόχος </w:t>
      </w:r>
      <w:r w:rsidRPr="00B80E66">
        <w:rPr>
          <w:i/>
          <w:sz w:val="24"/>
          <w:szCs w:val="24"/>
          <w:highlight w:val="lightGray"/>
        </w:rPr>
        <w:t xml:space="preserve"> 7</w:t>
      </w:r>
      <w:r w:rsidRPr="00B80E66">
        <w:rPr>
          <w:sz w:val="24"/>
          <w:szCs w:val="24"/>
          <w:highlight w:val="lightGray"/>
        </w:rPr>
        <w:t>– Επενδυτική Προτεραιότητα 7</w:t>
      </w:r>
      <w:r w:rsidRPr="00B80E66">
        <w:rPr>
          <w:sz w:val="24"/>
          <w:szCs w:val="24"/>
          <w:highlight w:val="lightGray"/>
          <w:lang w:val="en-US"/>
        </w:rPr>
        <w:t>b</w:t>
      </w:r>
      <w:bookmarkEnd w:id="16"/>
    </w:p>
    <w:p w:rsidR="00370C1C" w:rsidRPr="00B80E66" w:rsidRDefault="00370C1C" w:rsidP="00370C1C">
      <w:pPr>
        <w:rPr>
          <w:sz w:val="24"/>
          <w:highlight w:val="lightGray"/>
        </w:rPr>
      </w:pPr>
    </w:p>
    <w:p w:rsidR="00370C1C" w:rsidRPr="00B80E66" w:rsidRDefault="00370C1C" w:rsidP="00370C1C">
      <w:pPr>
        <w:pStyle w:val="20"/>
        <w:rPr>
          <w:szCs w:val="24"/>
        </w:rPr>
      </w:pPr>
      <w:bookmarkStart w:id="17" w:name="_Toc461792574"/>
      <w:bookmarkStart w:id="18" w:name="_Toc473203784"/>
      <w:r w:rsidRPr="00B80E66">
        <w:rPr>
          <w:szCs w:val="24"/>
        </w:rPr>
        <w:t>Δράση 7.2.2.1.Β: Συστήματα παροχής πληροφόρησης και προμήθεια εξοπλισμού για την πρόληψη των κινδύνων οδικής ασφάλειας</w:t>
      </w:r>
      <w:bookmarkEnd w:id="17"/>
      <w:bookmarkEnd w:id="18"/>
    </w:p>
    <w:p w:rsidR="00370C1C" w:rsidRPr="00B80E66" w:rsidRDefault="00370C1C" w:rsidP="00370C1C">
      <w:pPr>
        <w:rPr>
          <w:sz w:val="24"/>
        </w:rPr>
        <w:sectPr w:rsidR="00370C1C" w:rsidRPr="00B80E66" w:rsidSect="00ED3DD0">
          <w:headerReference w:type="default" r:id="rId23"/>
          <w:pgSz w:w="11906" w:h="16838"/>
          <w:pgMar w:top="1021" w:right="991" w:bottom="1247" w:left="993" w:header="709" w:footer="709" w:gutter="0"/>
          <w:cols w:space="708"/>
          <w:docGrid w:linePitch="360"/>
        </w:sectPr>
      </w:pPr>
    </w:p>
    <w:tbl>
      <w:tblPr>
        <w:tblW w:w="1520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203"/>
      </w:tblGrid>
      <w:tr w:rsidR="00370C1C" w:rsidRPr="007E36DA" w:rsidTr="00DC4DEF">
        <w:trPr>
          <w:trHeight w:val="572"/>
        </w:trPr>
        <w:tc>
          <w:tcPr>
            <w:tcW w:w="15203" w:type="dxa"/>
            <w:shd w:val="clear" w:color="000000" w:fill="538ED5"/>
            <w:vAlign w:val="center"/>
          </w:tcPr>
          <w:p w:rsidR="00370C1C" w:rsidRPr="007E36DA" w:rsidRDefault="00370C1C" w:rsidP="00425D81">
            <w:pPr>
              <w:spacing w:beforeLines="60" w:before="144" w:after="60"/>
              <w:jc w:val="center"/>
              <w:rPr>
                <w:rFonts w:cs="Tahoma"/>
                <w:b/>
                <w:bCs/>
                <w:color w:val="000000"/>
                <w:sz w:val="18"/>
                <w:szCs w:val="18"/>
              </w:rPr>
            </w:pPr>
            <w:r w:rsidRPr="007E36DA">
              <w:rPr>
                <w:rFonts w:cs="Tahoma"/>
                <w:b/>
                <w:bCs/>
                <w:color w:val="000000"/>
                <w:sz w:val="18"/>
                <w:szCs w:val="18"/>
              </w:rPr>
              <w:lastRenderedPageBreak/>
              <w:t>ΕΛΕΓΧΟΣ ΣΥΜΒΑΤΟΤΗΤΑΣ ΑΠΟ ΤΟ ΣΥΣΤΗΜΑ</w:t>
            </w:r>
          </w:p>
        </w:tc>
      </w:tr>
      <w:tr w:rsidR="00370C1C" w:rsidRPr="007E36DA" w:rsidTr="00DC4DEF">
        <w:trPr>
          <w:trHeight w:val="690"/>
        </w:trPr>
        <w:tc>
          <w:tcPr>
            <w:tcW w:w="15203" w:type="dxa"/>
            <w:noWrap/>
            <w:vAlign w:val="bottom"/>
          </w:tcPr>
          <w:p w:rsidR="00370C1C" w:rsidRPr="007E36DA" w:rsidRDefault="00370C1C" w:rsidP="00425D81">
            <w:pPr>
              <w:numPr>
                <w:ilvl w:val="0"/>
                <w:numId w:val="7"/>
              </w:numPr>
              <w:spacing w:beforeLines="60" w:before="144" w:after="60"/>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p w:rsidR="00370C1C" w:rsidRPr="007E36DA" w:rsidRDefault="00370C1C" w:rsidP="00425D81">
            <w:pPr>
              <w:numPr>
                <w:ilvl w:val="0"/>
                <w:numId w:val="7"/>
              </w:numPr>
              <w:spacing w:beforeLines="60" w:before="144" w:after="60"/>
              <w:rPr>
                <w:rFonts w:cs="Tahoma"/>
                <w:sz w:val="18"/>
                <w:szCs w:val="18"/>
              </w:rPr>
            </w:pPr>
            <w:r w:rsidRPr="007E36DA">
              <w:rPr>
                <w:rFonts w:cs="Tahoma"/>
                <w:sz w:val="18"/>
                <w:szCs w:val="18"/>
              </w:rPr>
              <w:t xml:space="preserve">Ο αιτούμενος προϋπολογισμός είναι εντός των ορίων, εφόσον τίθενται στην πρόσκληση </w:t>
            </w:r>
          </w:p>
          <w:p w:rsidR="00370C1C" w:rsidRPr="007E36DA" w:rsidRDefault="00370C1C" w:rsidP="00425D81">
            <w:pPr>
              <w:numPr>
                <w:ilvl w:val="0"/>
                <w:numId w:val="7"/>
              </w:numPr>
              <w:spacing w:beforeLines="60" w:before="144" w:after="60"/>
              <w:rPr>
                <w:rFonts w:cs="Tahoma"/>
                <w:sz w:val="18"/>
                <w:szCs w:val="18"/>
              </w:rPr>
            </w:pPr>
            <w:r w:rsidRPr="007E36DA">
              <w:rPr>
                <w:rFonts w:cs="Tahoma"/>
                <w:sz w:val="18"/>
                <w:szCs w:val="18"/>
              </w:rPr>
              <w:t>Το τεχνικό δελτίο είναι πλήρως συμπληρωμένο</w:t>
            </w:r>
          </w:p>
        </w:tc>
      </w:tr>
    </w:tbl>
    <w:p w:rsidR="00370C1C" w:rsidRPr="007E36DA" w:rsidRDefault="00370C1C" w:rsidP="00370C1C">
      <w:pPr>
        <w:rPr>
          <w:sz w:val="18"/>
          <w:szCs w:val="18"/>
        </w:rPr>
      </w:pPr>
    </w:p>
    <w:tbl>
      <w:tblPr>
        <w:tblW w:w="15203" w:type="dxa"/>
        <w:tblInd w:w="85" w:type="dxa"/>
        <w:tblLayout w:type="fixed"/>
        <w:tblLook w:val="00A0" w:firstRow="1" w:lastRow="0" w:firstColumn="1" w:lastColumn="0" w:noHBand="0" w:noVBand="0"/>
      </w:tblPr>
      <w:tblGrid>
        <w:gridCol w:w="427"/>
        <w:gridCol w:w="2896"/>
        <w:gridCol w:w="4510"/>
        <w:gridCol w:w="3850"/>
        <w:gridCol w:w="2090"/>
        <w:gridCol w:w="1430"/>
      </w:tblGrid>
      <w:tr w:rsidR="00370C1C" w:rsidRPr="007E36DA" w:rsidTr="00DC4DEF">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370C1C" w:rsidRPr="007E36DA" w:rsidRDefault="00370C1C" w:rsidP="00425D81">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370C1C" w:rsidRPr="007E36DA" w:rsidTr="00DC4DEF">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425D81">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370C1C" w:rsidRPr="007E36DA" w:rsidTr="00DC4DEF">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DC4DEF">
            <w:pPr>
              <w:pStyle w:val="ac"/>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w:t>
            </w:r>
          </w:p>
        </w:tc>
      </w:tr>
      <w:tr w:rsidR="00370C1C" w:rsidRPr="007E36DA" w:rsidTr="00DC4DE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DC4DEF">
            <w:pPr>
              <w:pStyle w:val="ac"/>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w:t>
            </w:r>
            <w:r w:rsidR="00BD660C" w:rsidRPr="00BD660C">
              <w:rPr>
                <w:sz w:val="18"/>
                <w:szCs w:val="18"/>
              </w:rPr>
              <w:t xml:space="preserve"> </w:t>
            </w:r>
            <w:r w:rsidRPr="007E36DA">
              <w:rPr>
                <w:sz w:val="18"/>
                <w:szCs w:val="18"/>
              </w:rPr>
              <w:t>ή η έγκρισή της από τα αρμόδια όργανα καθώς και σχέδιο αυτής.</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425D81">
            <w:pPr>
              <w:spacing w:beforeLines="60" w:before="144" w:after="60"/>
              <w:jc w:val="left"/>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w:t>
            </w:r>
          </w:p>
        </w:tc>
        <w:tc>
          <w:tcPr>
            <w:tcW w:w="143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w:t>
            </w:r>
          </w:p>
        </w:tc>
      </w:tr>
      <w:tr w:rsidR="00370C1C" w:rsidRPr="007E36DA" w:rsidTr="00DC4DE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Αίτηση</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DC4DEF">
            <w:pPr>
              <w:pStyle w:val="ac"/>
              <w:rPr>
                <w:sz w:val="18"/>
                <w:szCs w:val="18"/>
              </w:rPr>
            </w:pPr>
            <w:r w:rsidRPr="007E36DA">
              <w:rPr>
                <w:sz w:val="18"/>
                <w:szCs w:val="18"/>
              </w:rPr>
              <w:t>Η αίτηση χρηματοδότησης πράξης, υπογεγραμμένη από το νόμιμο εκπρόσωπο του φορέα</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w:t>
            </w:r>
          </w:p>
        </w:tc>
      </w:tr>
      <w:tr w:rsidR="00370C1C" w:rsidRPr="007E36DA" w:rsidTr="00DC4DE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 xml:space="preserve">Τεχνικό Δελτίο </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425D81">
            <w:pPr>
              <w:spacing w:beforeLines="60" w:before="144" w:after="60"/>
              <w:rPr>
                <w:rFonts w:cs="Tahoma"/>
                <w:color w:val="000000"/>
                <w:sz w:val="18"/>
                <w:szCs w:val="18"/>
              </w:rPr>
            </w:pPr>
            <w:r w:rsidRPr="007E36DA">
              <w:rPr>
                <w:rFonts w:cs="Tahoma"/>
                <w:color w:val="000000"/>
                <w:sz w:val="18"/>
                <w:szCs w:val="18"/>
              </w:rPr>
              <w:t xml:space="preserve">Τεχνικό Δελτίο πράξης πλήρως  συμπληρωμένο </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w:t>
            </w:r>
          </w:p>
        </w:tc>
      </w:tr>
      <w:tr w:rsidR="00370C1C" w:rsidRPr="007E36DA" w:rsidTr="00DC4DEF">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Λοιπά στοιχεία που προσδιορίζονται στην πρόσκληση</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425D81">
            <w:pPr>
              <w:spacing w:beforeLines="60" w:before="144" w:after="60"/>
              <w:rPr>
                <w:rFonts w:cs="Tahoma"/>
                <w:sz w:val="18"/>
                <w:szCs w:val="18"/>
              </w:rPr>
            </w:pPr>
            <w:r w:rsidRPr="007E36DA">
              <w:rPr>
                <w:rFonts w:cs="Tahoma"/>
                <w:color w:val="000000"/>
                <w:sz w:val="18"/>
                <w:szCs w:val="18"/>
              </w:rPr>
              <w:t>Λοιπά στοιχεία που προσδιορίζονται στην πρόσκληση ( όπως μελέτες, διοικητικές πράξεις, υπολογισμός των καθαρών εσόδων κλπ).</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w:t>
            </w:r>
          </w:p>
        </w:tc>
      </w:tr>
      <w:tr w:rsidR="00370C1C" w:rsidRPr="007E36DA" w:rsidTr="00DC4DE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r w:rsidRPr="007E36DA">
              <w:rPr>
                <w:rFonts w:cs="Tahoma"/>
                <w:color w:val="000000"/>
                <w:sz w:val="18"/>
                <w:szCs w:val="18"/>
              </w:rPr>
              <w:lastRenderedPageBreak/>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Περίοδος υλοποίησης εντός περιόδου επιλεξιμότητας ΠΠ και Πρόσκλησης</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DC4DEF">
            <w:pPr>
              <w:pStyle w:val="ac"/>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w:t>
            </w:r>
          </w:p>
        </w:tc>
      </w:tr>
      <w:tr w:rsidR="00370C1C" w:rsidRPr="007E36DA" w:rsidTr="00DC4DEF">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DC4DEF">
            <w:pPr>
              <w:pStyle w:val="ac"/>
              <w:rPr>
                <w:sz w:val="18"/>
                <w:szCs w:val="18"/>
              </w:rPr>
            </w:pPr>
            <w:r w:rsidRPr="007E36DA">
              <w:rPr>
                <w:sz w:val="18"/>
                <w:szCs w:val="18"/>
              </w:rPr>
              <w:t xml:space="preserve">Βεβαιώνεται </w:t>
            </w:r>
            <w:r w:rsidRPr="007E36DA">
              <w:rPr>
                <w:rFonts w:cs="Tahoma"/>
                <w:color w:val="000000"/>
                <w:sz w:val="18"/>
                <w:szCs w:val="18"/>
              </w:rPr>
              <w:t xml:space="preserve">με έγγραφο του Δικαιούχου </w:t>
            </w:r>
            <w:r w:rsidRPr="007E36DA">
              <w:rPr>
                <w:sz w:val="18"/>
                <w:szCs w:val="18"/>
              </w:rPr>
              <w:t xml:space="preserve">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w:t>
            </w:r>
            <w:r w:rsidRPr="007E36DA">
              <w:rPr>
                <w:rFonts w:cs="Tahoma"/>
                <w:color w:val="000000"/>
                <w:sz w:val="18"/>
                <w:szCs w:val="18"/>
              </w:rPr>
              <w:t>όπως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w:t>
            </w:r>
          </w:p>
        </w:tc>
      </w:tr>
      <w:tr w:rsidR="00370C1C" w:rsidRPr="007E36DA" w:rsidTr="00DC4DE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DC4DEF">
            <w:pPr>
              <w:pStyle w:val="ac"/>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425D81">
            <w:pPr>
              <w:spacing w:beforeLines="60" w:before="144" w:after="60"/>
              <w:rPr>
                <w:rFonts w:cs="Tahoma"/>
                <w:color w:val="000000"/>
                <w:sz w:val="18"/>
                <w:szCs w:val="18"/>
              </w:rPr>
            </w:pP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w:t>
            </w:r>
          </w:p>
        </w:tc>
      </w:tr>
      <w:tr w:rsidR="00370C1C" w:rsidRPr="007E36DA" w:rsidTr="00DC4DE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425D81">
            <w:pPr>
              <w:spacing w:beforeLines="60" w:before="144" w:after="60"/>
              <w:rPr>
                <w:rFonts w:cs="Tahoma"/>
                <w:color w:val="000000"/>
                <w:sz w:val="18"/>
                <w:szCs w:val="18"/>
              </w:rPr>
            </w:pPr>
            <w:r w:rsidRPr="007E36DA">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w:t>
            </w:r>
          </w:p>
        </w:tc>
      </w:tr>
      <w:tr w:rsidR="00370C1C" w:rsidRPr="007E36DA" w:rsidTr="00DC4DE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425D81">
            <w:pPr>
              <w:spacing w:beforeLines="60" w:before="144" w:after="60"/>
              <w:rPr>
                <w:rFonts w:cs="Tahoma"/>
                <w:color w:val="000000"/>
                <w:sz w:val="18"/>
                <w:szCs w:val="18"/>
              </w:rPr>
            </w:pP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w:t>
            </w:r>
          </w:p>
        </w:tc>
      </w:tr>
      <w:tr w:rsidR="00370C1C" w:rsidRPr="007E36DA" w:rsidTr="00DC4DE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425D81">
            <w:pPr>
              <w:spacing w:beforeLines="60" w:before="144" w:after="60"/>
              <w:rPr>
                <w:rFonts w:cs="Tahoma"/>
                <w:color w:val="000000"/>
                <w:sz w:val="18"/>
                <w:szCs w:val="18"/>
              </w:rPr>
            </w:pPr>
            <w:r w:rsidRPr="007E36DA">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w:t>
            </w:r>
          </w:p>
        </w:tc>
      </w:tr>
      <w:tr w:rsidR="00370C1C" w:rsidRPr="007E36DA" w:rsidTr="00DC4DEF">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Α9  που είναι επαρκές και το «δεν εφαρμόζεται»</w:t>
            </w:r>
          </w:p>
        </w:tc>
      </w:tr>
      <w:tr w:rsidR="00370C1C" w:rsidRPr="007E36DA" w:rsidTr="00DC4DEF">
        <w:tblPrEx>
          <w:tblBorders>
            <w:left w:val="single" w:sz="4" w:space="0" w:color="auto"/>
            <w:bottom w:val="double" w:sz="6" w:space="0" w:color="auto"/>
            <w:right w:val="double" w:sz="6" w:space="0" w:color="auto"/>
          </w:tblBorders>
        </w:tblPrEx>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370C1C" w:rsidRPr="007E36DA" w:rsidRDefault="00370C1C" w:rsidP="00425D81">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370C1C" w:rsidRPr="007E36DA" w:rsidTr="00DC4DEF">
        <w:tblPrEx>
          <w:tblBorders>
            <w:left w:val="single" w:sz="4" w:space="0" w:color="auto"/>
            <w:bottom w:val="double" w:sz="6" w:space="0" w:color="auto"/>
            <w:right w:val="double" w:sz="6" w:space="0" w:color="auto"/>
          </w:tblBorders>
        </w:tblPrEx>
        <w:trPr>
          <w:trHeight w:val="285"/>
        </w:trPr>
        <w:tc>
          <w:tcPr>
            <w:tcW w:w="427" w:type="dxa"/>
            <w:vMerge w:val="restart"/>
            <w:tcBorders>
              <w:top w:val="single" w:sz="4" w:space="0" w:color="auto"/>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510" w:type="dxa"/>
            <w:vMerge w:val="restart"/>
            <w:tcBorders>
              <w:top w:val="single" w:sz="4" w:space="0" w:color="auto"/>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DC4DEF">
            <w:pPr>
              <w:pStyle w:val="ac"/>
              <w:tabs>
                <w:tab w:val="clear" w:pos="567"/>
                <w:tab w:val="left" w:pos="284"/>
              </w:tabs>
              <w:rPr>
                <w:b/>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p>
        </w:tc>
        <w:tc>
          <w:tcPr>
            <w:tcW w:w="1430" w:type="dxa"/>
            <w:vMerge w:val="restart"/>
            <w:tcBorders>
              <w:top w:val="single" w:sz="4" w:space="0" w:color="auto"/>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ναι/όχι</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ναι εάν:    Εκπλήρωση όλων των υποκριτηρίων</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lastRenderedPageBreak/>
              <w:t>όχι εάν:        Μη εκπλήρωση ενός υποκριτηρίου</w:t>
            </w:r>
          </w:p>
          <w:p w:rsidR="00370C1C" w:rsidRPr="007E36DA" w:rsidRDefault="00370C1C" w:rsidP="00425D81">
            <w:pPr>
              <w:spacing w:beforeLines="60" w:before="144" w:after="60"/>
              <w:jc w:val="center"/>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right w:val="single" w:sz="4" w:space="0" w:color="auto"/>
            </w:tcBorders>
          </w:tcPr>
          <w:p w:rsidR="00370C1C" w:rsidRPr="007E36DA" w:rsidRDefault="00370C1C" w:rsidP="00DC4DEF">
            <w:pPr>
              <w:pStyle w:val="ac"/>
              <w:tabs>
                <w:tab w:val="clear" w:pos="567"/>
                <w:tab w:val="left" w:pos="284"/>
              </w:tabs>
              <w:rPr>
                <w:b/>
                <w:sz w:val="18"/>
                <w:szCs w:val="18"/>
                <w:highlight w:val="yellow"/>
              </w:rPr>
            </w:pPr>
            <w:r w:rsidRPr="007E36DA">
              <w:rPr>
                <w:sz w:val="18"/>
                <w:szCs w:val="18"/>
              </w:rPr>
              <w:t>α) στα βασικά τεχνικά, λειτουργικά και λοιπά χαρακτηριστικά της,</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lastRenderedPageBreak/>
              <w:t>0: Μη συμπλήρωση πεδίου ΤΔΠ</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70C1C" w:rsidRPr="007E36DA" w:rsidRDefault="00370C1C"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1: Μη σαφής προσδιορισμός</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173"/>
        </w:trPr>
        <w:tc>
          <w:tcPr>
            <w:tcW w:w="427"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370C1C" w:rsidRPr="007E36DA" w:rsidRDefault="00370C1C"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2: Σαφής προσδιορισμός </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172"/>
        </w:trPr>
        <w:tc>
          <w:tcPr>
            <w:tcW w:w="427"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right w:val="single" w:sz="4" w:space="0" w:color="auto"/>
            </w:tcBorders>
          </w:tcPr>
          <w:p w:rsidR="00370C1C" w:rsidRPr="007E36DA" w:rsidRDefault="00370C1C" w:rsidP="00DC4DEF">
            <w:pPr>
              <w:pStyle w:val="ac"/>
              <w:tabs>
                <w:tab w:val="clear" w:pos="567"/>
                <w:tab w:val="left" w:pos="284"/>
              </w:tabs>
              <w:rPr>
                <w:b/>
                <w:sz w:val="18"/>
                <w:szCs w:val="18"/>
                <w:highlight w:val="yellow"/>
              </w:rPr>
            </w:pPr>
            <w:r w:rsidRPr="007E36DA">
              <w:rPr>
                <w:sz w:val="18"/>
                <w:szCs w:val="18"/>
              </w:rPr>
              <w:t>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70C1C" w:rsidRPr="007E36DA" w:rsidRDefault="00370C1C"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1: Μη αναλυτική περιγραφή της μεθοδολογίας υλοποίησης της πράξης</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370C1C" w:rsidRPr="007E36DA" w:rsidRDefault="00370C1C"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2: Αναλυτική περιγραφή της μεθοδολογίας υλοποίησης της πράξης (απαιτούμενες ενέργειες, χρονοδιάγραμμα ενεργειών, τρόπος υλοποίησης, νομοθεσία)</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right w:val="single" w:sz="4" w:space="0" w:color="auto"/>
            </w:tcBorders>
          </w:tcPr>
          <w:p w:rsidR="00370C1C" w:rsidRPr="007E36DA" w:rsidRDefault="00370C1C" w:rsidP="00DC4DEF">
            <w:pPr>
              <w:pStyle w:val="ac"/>
              <w:tabs>
                <w:tab w:val="clear" w:pos="567"/>
                <w:tab w:val="left" w:pos="284"/>
              </w:tabs>
              <w:rPr>
                <w:b/>
                <w:sz w:val="18"/>
                <w:szCs w:val="18"/>
                <w:highlight w:val="yellow"/>
              </w:rPr>
            </w:pPr>
            <w:r w:rsidRPr="007E36DA">
              <w:rPr>
                <w:sz w:val="18"/>
                <w:szCs w:val="18"/>
              </w:rPr>
              <w:t>γ) στην αποτύπωση των παραδοτέων της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70C1C" w:rsidRPr="007E36DA" w:rsidRDefault="00370C1C"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1: Μη σαφής προσδιορισμός των </w:t>
            </w:r>
            <w:r w:rsidRPr="007E36DA">
              <w:rPr>
                <w:rFonts w:cs="Tahoma"/>
                <w:color w:val="000000"/>
                <w:sz w:val="18"/>
                <w:szCs w:val="18"/>
              </w:rPr>
              <w:lastRenderedPageBreak/>
              <w:t>παραδοτέων της πράξης στο ΤΔΠ αλλά αποτυπώνονται στα συνοδευτικά έγγραφά του</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370C1C" w:rsidRPr="007E36DA" w:rsidRDefault="00370C1C"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2: Αναλυτική περιγραφή των παραδοτέων της πράξης στο ΤΔΠ και στα συνοδευτικά έγγραφά του</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308"/>
        </w:trPr>
        <w:tc>
          <w:tcPr>
            <w:tcW w:w="427"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right w:val="single" w:sz="4" w:space="0" w:color="auto"/>
            </w:tcBorders>
          </w:tcPr>
          <w:p w:rsidR="00370C1C" w:rsidRPr="007E36DA" w:rsidRDefault="00370C1C" w:rsidP="00DC4DEF">
            <w:pPr>
              <w:pStyle w:val="ac"/>
              <w:tabs>
                <w:tab w:val="clear" w:pos="567"/>
                <w:tab w:val="left" w:pos="284"/>
              </w:tabs>
              <w:rPr>
                <w:b/>
                <w:sz w:val="18"/>
                <w:szCs w:val="18"/>
                <w:highlight w:val="yellow"/>
              </w:rPr>
            </w:pPr>
            <w:r w:rsidRPr="007E36DA">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307"/>
        </w:trPr>
        <w:tc>
          <w:tcPr>
            <w:tcW w:w="427"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70C1C" w:rsidRPr="007E36DA" w:rsidRDefault="00370C1C" w:rsidP="00DC4DEF">
            <w:pPr>
              <w:pStyle w:val="ac"/>
              <w:tabs>
                <w:tab w:val="clear" w:pos="567"/>
                <w:tab w:val="left" w:pos="284"/>
              </w:tabs>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1: Μη επαρκή μέτρα δημοσιότητας σύμφωνα με τον επικοινωνιακό οδηγό</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370C1C" w:rsidRPr="007E36DA" w:rsidRDefault="00370C1C"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2: Επαρκή μέτρα δημοσιότητας σύμφωνα με τον επικοινωνιακό οδηγό</w:t>
            </w:r>
          </w:p>
        </w:tc>
        <w:tc>
          <w:tcPr>
            <w:tcW w:w="1430" w:type="dxa"/>
            <w:vMerge/>
            <w:tcBorders>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προϋπολογισμού </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DC4DEF">
            <w:pPr>
              <w:rPr>
                <w:rFonts w:cs="Tahoma"/>
                <w:sz w:val="18"/>
                <w:szCs w:val="18"/>
              </w:rPr>
            </w:pPr>
            <w:r w:rsidRPr="007E36DA">
              <w:rPr>
                <w:rFonts w:cs="Tahoma"/>
                <w:sz w:val="18"/>
                <w:szCs w:val="18"/>
              </w:rPr>
              <w:t>Εξετάζεται :</w:t>
            </w:r>
          </w:p>
          <w:p w:rsidR="00370C1C" w:rsidRPr="007E36DA" w:rsidRDefault="00370C1C" w:rsidP="00DC4DEF">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υλοποίηση του φυσικού αντικειμένου/ παραδοτέων).</w:t>
            </w:r>
          </w:p>
          <w:p w:rsidR="00370C1C" w:rsidRPr="007E36DA" w:rsidRDefault="00370C1C" w:rsidP="00DC4DEF">
            <w:pPr>
              <w:rPr>
                <w:rFonts w:cs="Tahoma"/>
                <w:sz w:val="18"/>
                <w:szCs w:val="18"/>
              </w:rPr>
            </w:pPr>
            <w:r w:rsidRPr="007E36DA">
              <w:rPr>
                <w:rFonts w:cs="Tahoma"/>
                <w:sz w:val="18"/>
                <w:szCs w:val="18"/>
              </w:rPr>
              <w:t xml:space="preserve">(β) το κατά πόσο η </w:t>
            </w:r>
            <w:r w:rsidRPr="007E36DA">
              <w:rPr>
                <w:rFonts w:cs="Tahoma"/>
                <w:b/>
                <w:sz w:val="18"/>
                <w:szCs w:val="18"/>
              </w:rPr>
              <w:t>κοστολόγηση</w:t>
            </w:r>
            <w:r w:rsidRPr="007E36DA">
              <w:rPr>
                <w:rFonts w:cs="Tahoma"/>
                <w:sz w:val="18"/>
                <w:szCs w:val="18"/>
              </w:rPr>
              <w:t xml:space="preserve"> της προτεινόμενης πράξης είναι </w:t>
            </w:r>
            <w:r w:rsidRPr="007E36DA">
              <w:rPr>
                <w:rFonts w:cs="Tahoma"/>
                <w:b/>
                <w:sz w:val="18"/>
                <w:szCs w:val="18"/>
              </w:rPr>
              <w:t>εύλογη</w:t>
            </w:r>
            <w:r w:rsidRPr="007E36DA">
              <w:rPr>
                <w:rFonts w:cs="Tahoma"/>
                <w:sz w:val="18"/>
                <w:szCs w:val="18"/>
              </w:rPr>
              <w:t xml:space="preserve">. Για τα  έργα που υλοποιούνται με εργολαβία ,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w:t>
            </w:r>
            <w:r w:rsidRPr="007E36DA">
              <w:rPr>
                <w:rFonts w:cs="Tahoma"/>
                <w:sz w:val="18"/>
                <w:szCs w:val="18"/>
              </w:rPr>
              <w:lastRenderedPageBreak/>
              <w:t xml:space="preserve">τουλάχιστον δύο μη δεσμευτικές </w:t>
            </w:r>
            <w:r w:rsidR="00BD660C">
              <w:rPr>
                <w:rFonts w:cs="Tahoma"/>
                <w:sz w:val="18"/>
                <w:szCs w:val="18"/>
              </w:rPr>
              <w:t>προσφορές από</w:t>
            </w:r>
            <w:r w:rsidRPr="007E36DA">
              <w:rPr>
                <w:rFonts w:cs="Tahoma"/>
                <w:sz w:val="18"/>
                <w:szCs w:val="18"/>
              </w:rPr>
              <w:t xml:space="preserve"> δύο ανεξάρτητους μεταξύ τους προμηθευτές που υποβάλλονται από τον δυνητικό δικαιούχο). </w:t>
            </w:r>
          </w:p>
          <w:p w:rsidR="00370C1C" w:rsidRPr="007E36DA" w:rsidRDefault="00370C1C" w:rsidP="00DC4DEF">
            <w:pPr>
              <w:rPr>
                <w:rFonts w:cs="Tahoma"/>
                <w:sz w:val="18"/>
                <w:szCs w:val="18"/>
              </w:rPr>
            </w:pPr>
            <w:r w:rsidRPr="007E36DA">
              <w:rPr>
                <w:rFonts w:cs="Tahoma"/>
                <w:sz w:val="18"/>
                <w:szCs w:val="18"/>
              </w:rPr>
              <w:t>(γ) η</w:t>
            </w:r>
            <w:r w:rsidRPr="007E36DA">
              <w:rPr>
                <w:rFonts w:cs="Tahoma"/>
                <w:b/>
                <w:sz w:val="18"/>
                <w:szCs w:val="18"/>
              </w:rPr>
              <w:t xml:space="preserve"> ορθή κατανομή του Π/Υ</w:t>
            </w:r>
            <w:r w:rsidRPr="007E36DA">
              <w:rPr>
                <w:rFonts w:cs="Tahoma"/>
                <w:sz w:val="18"/>
                <w:szCs w:val="18"/>
              </w:rPr>
              <w:t xml:space="preserve"> στις επιμέρους εργασίες/είδη δαπανών </w:t>
            </w:r>
            <w:r w:rsidRPr="007E36DA">
              <w:rPr>
                <w:sz w:val="18"/>
                <w:szCs w:val="18"/>
              </w:rPr>
              <w:t xml:space="preserve">και το εύλογο του Π/Υ στις εργασίες /είδη δαπανών </w:t>
            </w:r>
            <w:r w:rsidRPr="007E36DA">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5915"/>
        </w:trPr>
        <w:tc>
          <w:tcPr>
            <w:tcW w:w="427" w:type="dxa"/>
            <w:tcBorders>
              <w:top w:val="single" w:sz="4" w:space="0" w:color="auto"/>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χρονοδιαγράμματος </w:t>
            </w:r>
          </w:p>
        </w:tc>
        <w:tc>
          <w:tcPr>
            <w:tcW w:w="3850" w:type="dxa"/>
            <w:tcBorders>
              <w:top w:val="single" w:sz="4" w:space="0" w:color="auto"/>
              <w:left w:val="single" w:sz="4" w:space="0" w:color="auto"/>
              <w:right w:val="single" w:sz="4" w:space="0" w:color="auto"/>
            </w:tcBorders>
          </w:tcPr>
          <w:p w:rsidR="00370C1C" w:rsidRPr="007E36DA" w:rsidRDefault="00370C1C" w:rsidP="00DC4DEF">
            <w:pPr>
              <w:pStyle w:val="ac"/>
              <w:rPr>
                <w:sz w:val="18"/>
                <w:szCs w:val="18"/>
              </w:rPr>
            </w:pPr>
            <w:r w:rsidRPr="007E36DA">
              <w:rPr>
                <w:sz w:val="18"/>
                <w:szCs w:val="18"/>
              </w:rPr>
              <w:t>Εξετάζεται η ρεαλιστικότητα του χρονοδιαγράμματος σε σχέση με:</w:t>
            </w:r>
          </w:p>
          <w:p w:rsidR="00370C1C" w:rsidRPr="007E36DA" w:rsidRDefault="00370C1C" w:rsidP="00DC4DEF">
            <w:pPr>
              <w:pStyle w:val="ac"/>
              <w:rPr>
                <w:sz w:val="18"/>
                <w:szCs w:val="18"/>
              </w:rPr>
            </w:pPr>
            <w:r w:rsidRPr="007E36DA">
              <w:rPr>
                <w:sz w:val="18"/>
                <w:szCs w:val="18"/>
              </w:rPr>
              <w:t xml:space="preserve">α) το φυσικό αντικείμενο </w:t>
            </w:r>
          </w:p>
          <w:p w:rsidR="00370C1C" w:rsidRPr="007E36DA" w:rsidRDefault="00370C1C" w:rsidP="00DC4DEF">
            <w:pPr>
              <w:pStyle w:val="ac"/>
              <w:rPr>
                <w:sz w:val="18"/>
                <w:szCs w:val="18"/>
              </w:rPr>
            </w:pPr>
            <w:r w:rsidRPr="007E36DA">
              <w:rPr>
                <w:sz w:val="18"/>
                <w:szCs w:val="18"/>
              </w:rPr>
              <w:t>β) την επιλεγμένη μέθοδο υλοποίησης (αυτεπιστασία, ανάθεση κλπ)</w:t>
            </w:r>
          </w:p>
          <w:p w:rsidR="00370C1C" w:rsidRPr="007E36DA" w:rsidRDefault="00370C1C" w:rsidP="00DC4DEF">
            <w:pPr>
              <w:pStyle w:val="ac"/>
              <w:rPr>
                <w:sz w:val="18"/>
                <w:szCs w:val="18"/>
              </w:rPr>
            </w:pPr>
            <w:r w:rsidRPr="007E36DA">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370C1C" w:rsidRPr="007E36DA" w:rsidRDefault="00370C1C" w:rsidP="00DC4DEF">
            <w:pPr>
              <w:pStyle w:val="ac"/>
              <w:rPr>
                <w:sz w:val="18"/>
                <w:szCs w:val="18"/>
              </w:rPr>
            </w:pPr>
            <w:r w:rsidRPr="007E36DA">
              <w:rPr>
                <w:sz w:val="18"/>
                <w:szCs w:val="18"/>
              </w:rPr>
              <w:t>δ) το επίπεδο ωριμότητας της πράξης.</w:t>
            </w:r>
          </w:p>
          <w:p w:rsidR="00370C1C" w:rsidRPr="007E36DA" w:rsidRDefault="00370C1C" w:rsidP="00DC4DEF">
            <w:pPr>
              <w:pStyle w:val="ac"/>
              <w:rPr>
                <w:sz w:val="18"/>
                <w:szCs w:val="18"/>
              </w:rPr>
            </w:pPr>
            <w:r w:rsidRPr="007E36DA">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370C1C" w:rsidRPr="007E36DA" w:rsidRDefault="00370C1C" w:rsidP="00DC4DEF">
            <w:pPr>
              <w:pStyle w:val="ac"/>
              <w:rPr>
                <w:sz w:val="18"/>
                <w:szCs w:val="18"/>
              </w:rPr>
            </w:pPr>
            <w:r w:rsidRPr="007E36DA">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090" w:type="dxa"/>
            <w:tcBorders>
              <w:top w:val="single" w:sz="4" w:space="0" w:color="auto"/>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right w:val="single" w:sz="4" w:space="0" w:color="auto"/>
            </w:tcBorders>
            <w:noWrap/>
            <w:vAlign w:val="bottom"/>
          </w:tcPr>
          <w:p w:rsidR="00370C1C" w:rsidRPr="007E36DA" w:rsidRDefault="00370C1C" w:rsidP="00425D81">
            <w:pPr>
              <w:spacing w:beforeLines="60" w:before="144" w:after="60"/>
              <w:jc w:val="center"/>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tc>
      </w:tr>
      <w:tr w:rsidR="00370C1C" w:rsidRPr="007E36DA" w:rsidTr="00DC4DEF">
        <w:tblPrEx>
          <w:tblBorders>
            <w:left w:val="single" w:sz="4" w:space="0" w:color="auto"/>
            <w:bottom w:val="double" w:sz="6" w:space="0" w:color="auto"/>
            <w:right w:val="double" w:sz="6" w:space="0" w:color="auto"/>
          </w:tblBorders>
        </w:tblPrEx>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370C1C" w:rsidRPr="007E36DA" w:rsidRDefault="00370C1C" w:rsidP="00425D81">
            <w:pPr>
              <w:spacing w:beforeLines="60" w:before="144" w:after="60"/>
              <w:ind w:left="4168"/>
              <w:jc w:val="left"/>
              <w:rPr>
                <w:rFonts w:cs="Tahoma"/>
                <w:color w:val="000000"/>
                <w:sz w:val="18"/>
                <w:szCs w:val="18"/>
              </w:rPr>
            </w:pPr>
            <w:r w:rsidRPr="007E36DA">
              <w:rPr>
                <w:rFonts w:cs="Tahoma"/>
                <w:color w:val="000000"/>
                <w:sz w:val="18"/>
                <w:szCs w:val="18"/>
              </w:rPr>
              <w:t> </w:t>
            </w:r>
          </w:p>
        </w:tc>
      </w:tr>
      <w:tr w:rsidR="00370C1C"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w:t>
            </w:r>
            <w:r w:rsidRPr="007E36DA">
              <w:rPr>
                <w:rFonts w:cs="Tahoma"/>
                <w:b/>
                <w:sz w:val="18"/>
                <w:szCs w:val="18"/>
              </w:rPr>
              <w:lastRenderedPageBreak/>
              <w:t xml:space="preserve">θεσμικού πλαισίου και ενσωμάτωση οριζόντιων πολιτικών </w:t>
            </w:r>
          </w:p>
          <w:p w:rsidR="00370C1C" w:rsidRPr="007E36DA" w:rsidRDefault="00370C1C"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lastRenderedPageBreak/>
              <w:t xml:space="preserve">Τήρηση εθνικών και κοινοτικών κανόνων ως προς τις δημόσιες </w:t>
            </w:r>
            <w:r w:rsidRPr="007E36DA">
              <w:rPr>
                <w:rFonts w:cs="Tahoma"/>
                <w:color w:val="000000"/>
                <w:sz w:val="18"/>
                <w:szCs w:val="18"/>
              </w:rPr>
              <w:lastRenderedPageBreak/>
              <w:t>συμβάσεις έργων, μελετών, προμηθειών και υπηρεσιών και εθνικών κανόνων για την απασχόληση προσωπικού</w:t>
            </w:r>
          </w:p>
        </w:tc>
        <w:tc>
          <w:tcPr>
            <w:tcW w:w="385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DC4DEF">
            <w:pPr>
              <w:rPr>
                <w:rFonts w:cs="Tahoma"/>
                <w:sz w:val="18"/>
                <w:szCs w:val="18"/>
              </w:rPr>
            </w:pPr>
            <w:r w:rsidRPr="007E36DA">
              <w:rPr>
                <w:rFonts w:cs="Tahoma"/>
                <w:sz w:val="18"/>
                <w:szCs w:val="18"/>
              </w:rPr>
              <w:lastRenderedPageBreak/>
              <w:t xml:space="preserve">Εξετάζεται εάν το προτεινόμενο στο ΤΔΠ θεσμικό </w:t>
            </w:r>
            <w:r w:rsidRPr="007E36DA">
              <w:rPr>
                <w:rFonts w:cs="Tahoma"/>
                <w:sz w:val="18"/>
                <w:szCs w:val="18"/>
              </w:rPr>
              <w:lastRenderedPageBreak/>
              <w:t>πλαίσιο υλοποίησης των υποέργων συνάδει με το εθνικό και ενωσιακό δίκαιο.</w:t>
            </w:r>
          </w:p>
          <w:p w:rsidR="00370C1C" w:rsidRPr="007E36DA" w:rsidRDefault="00370C1C" w:rsidP="00425D81">
            <w:pPr>
              <w:spacing w:beforeLines="60" w:before="144" w:after="60"/>
              <w:rPr>
                <w:sz w:val="18"/>
                <w:szCs w:val="18"/>
              </w:rPr>
            </w:pPr>
            <w:r w:rsidRPr="007E36DA">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w:t>
            </w:r>
            <w:r w:rsidR="00C137AC">
              <w:rPr>
                <w:sz w:val="18"/>
                <w:szCs w:val="18"/>
              </w:rPr>
              <w:t>ξη εφαρμόζοντας αναλογική ή κατ</w:t>
            </w:r>
            <w:r w:rsidR="00C137AC" w:rsidRPr="00C137AC">
              <w:rPr>
                <w:sz w:val="18"/>
                <w:szCs w:val="18"/>
              </w:rPr>
              <w:t>’</w:t>
            </w:r>
            <w:r w:rsidRPr="007E36DA">
              <w:rPr>
                <w:sz w:val="18"/>
                <w:szCs w:val="18"/>
              </w:rPr>
              <w:t xml:space="preserve"> αποκοπή μείωση της συγχρηματοδοτούμενης δημόσιας δαπάνης.</w:t>
            </w:r>
          </w:p>
          <w:p w:rsidR="00370C1C" w:rsidRPr="007E36DA" w:rsidRDefault="00370C1C" w:rsidP="00425D81">
            <w:pPr>
              <w:spacing w:beforeLines="60" w:before="144" w:after="60"/>
              <w:rPr>
                <w:rFonts w:cs="Tahoma"/>
                <w:color w:val="000000"/>
                <w:sz w:val="18"/>
                <w:szCs w:val="18"/>
              </w:rPr>
            </w:pPr>
            <w:r w:rsidRPr="007E36DA">
              <w:rPr>
                <w:sz w:val="18"/>
                <w:szCs w:val="18"/>
              </w:rPr>
              <w:t xml:space="preserve">Σε αντίθετη περίπτωση </w:t>
            </w: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right"/>
              <w:rPr>
                <w:rFonts w:cs="Tahoma"/>
                <w:color w:val="000000"/>
                <w:sz w:val="18"/>
                <w:szCs w:val="18"/>
              </w:rPr>
            </w:pPr>
            <w:r w:rsidRPr="007E36DA">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 xml:space="preserve">Η πράξη ενέχει στοιχεία  κρατικής ενίσχυσης   </w:t>
            </w:r>
          </w:p>
        </w:tc>
        <w:tc>
          <w:tcPr>
            <w:tcW w:w="385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DC4DEF">
            <w:pPr>
              <w:rPr>
                <w:sz w:val="18"/>
                <w:szCs w:val="18"/>
              </w:rPr>
            </w:pPr>
            <w:r w:rsidRPr="007E36DA">
              <w:rPr>
                <w:sz w:val="18"/>
                <w:szCs w:val="18"/>
              </w:rPr>
              <w:t>Εφόσον η πράξη δεν ενέχει στοιχεία κρατικών ενισχύσεων κριτήριο λαμβάνει την τιμή ΝΑΙ.</w:t>
            </w:r>
          </w:p>
          <w:p w:rsidR="00370C1C" w:rsidRPr="007E36DA" w:rsidRDefault="00370C1C" w:rsidP="00DC4DEF">
            <w:pPr>
              <w:rPr>
                <w:sz w:val="18"/>
                <w:szCs w:val="18"/>
              </w:rPr>
            </w:pPr>
            <w:r w:rsidRPr="007E36DA">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370C1C" w:rsidRPr="007E36DA" w:rsidRDefault="00370C1C" w:rsidP="00DC4DEF">
            <w:pPr>
              <w:pStyle w:val="ac"/>
              <w:rPr>
                <w:sz w:val="18"/>
                <w:szCs w:val="18"/>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sz w:val="18"/>
                <w:szCs w:val="18"/>
              </w:rPr>
            </w:pPr>
            <w:r w:rsidRPr="007E36DA">
              <w:rPr>
                <w:rFonts w:cs="Tahoma"/>
                <w:sz w:val="18"/>
                <w:szCs w:val="18"/>
              </w:rPr>
              <w:t>Αειφόρος ανάπτυξη</w:t>
            </w:r>
          </w:p>
        </w:tc>
        <w:tc>
          <w:tcPr>
            <w:tcW w:w="385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DC4DEF">
            <w:pPr>
              <w:pStyle w:val="ac"/>
              <w:rPr>
                <w:sz w:val="18"/>
                <w:szCs w:val="18"/>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DC4DEF">
            <w:pPr>
              <w:pStyle w:val="ac"/>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w:t>
            </w:r>
            <w:r w:rsidRPr="007E36DA">
              <w:rPr>
                <w:sz w:val="18"/>
                <w:szCs w:val="18"/>
              </w:rPr>
              <w:lastRenderedPageBreak/>
              <w:t xml:space="preserve">καταγωγής, θρησκείας, πεποιθήσεων, αναπηρίας, ηλικίας, γενετήσιου προσανατολισμού. Τμήμα Δ Τεχνικού Δελτίου , πεδίο 7 και 8.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right"/>
              <w:rPr>
                <w:rFonts w:cs="Tahoma"/>
                <w:color w:val="000000"/>
                <w:sz w:val="18"/>
                <w:szCs w:val="18"/>
              </w:rPr>
            </w:pPr>
            <w:r w:rsidRPr="007E36DA">
              <w:rPr>
                <w:rFonts w:cs="Tahoma"/>
                <w:color w:val="000000"/>
                <w:sz w:val="18"/>
                <w:szCs w:val="18"/>
              </w:rPr>
              <w:lastRenderedPageBreak/>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DC4DEF">
            <w:pPr>
              <w:pStyle w:val="11"/>
              <w:tabs>
                <w:tab w:val="left" w:pos="567"/>
              </w:tabs>
              <w:ind w:left="65"/>
              <w:contextualSpacing w:val="0"/>
              <w:rPr>
                <w:rFonts w:cs="Tahoma"/>
                <w:sz w:val="18"/>
                <w:szCs w:val="18"/>
              </w:rPr>
            </w:pPr>
            <w:r w:rsidRPr="007E36DA">
              <w:rPr>
                <w:rFonts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7E36DA">
              <w:rPr>
                <w:rFonts w:cs="Tahoma"/>
                <w:b/>
                <w:sz w:val="18"/>
                <w:szCs w:val="18"/>
              </w:rPr>
              <w:t>Παράρτημα ΙΙ.</w:t>
            </w:r>
          </w:p>
          <w:p w:rsidR="00370C1C" w:rsidRPr="007E36DA" w:rsidRDefault="00370C1C" w:rsidP="00DC4DEF">
            <w:pPr>
              <w:pStyle w:val="11"/>
              <w:tabs>
                <w:tab w:val="left" w:pos="567"/>
              </w:tabs>
              <w:ind w:left="65" w:firstLine="1"/>
              <w:contextualSpacing w:val="0"/>
              <w:rPr>
                <w:rFonts w:cs="Tahoma"/>
                <w:sz w:val="18"/>
                <w:szCs w:val="18"/>
              </w:rPr>
            </w:pPr>
            <w:r w:rsidRPr="007E36DA">
              <w:rPr>
                <w:rFonts w:cs="Tahoma"/>
                <w:sz w:val="18"/>
                <w:szCs w:val="18"/>
              </w:rPr>
              <w:t>Ειδικά για το εν λόγω κριτήριο διευκρινίζεται ότι η θετική απάντηση («ΝΑΙ») καλύπτει τις ακόλουθες περιπτώσεις:</w:t>
            </w:r>
          </w:p>
          <w:p w:rsidR="00370C1C" w:rsidRPr="007E36DA" w:rsidRDefault="00370C1C" w:rsidP="00BE26D1">
            <w:pPr>
              <w:pStyle w:val="11"/>
              <w:numPr>
                <w:ilvl w:val="0"/>
                <w:numId w:val="8"/>
              </w:numPr>
              <w:ind w:left="426"/>
              <w:contextualSpacing w:val="0"/>
              <w:rPr>
                <w:rFonts w:cs="Tahoma"/>
                <w:sz w:val="18"/>
                <w:szCs w:val="18"/>
              </w:rPr>
            </w:pPr>
            <w:r w:rsidRPr="007E36DA">
              <w:rPr>
                <w:rFonts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370C1C" w:rsidRPr="007E36DA" w:rsidRDefault="00370C1C" w:rsidP="00BE26D1">
            <w:pPr>
              <w:pStyle w:val="11"/>
              <w:numPr>
                <w:ilvl w:val="0"/>
                <w:numId w:val="8"/>
              </w:numPr>
              <w:ind w:left="426"/>
              <w:contextualSpacing w:val="0"/>
              <w:rPr>
                <w:rFonts w:cs="Tahoma"/>
                <w:sz w:val="18"/>
                <w:szCs w:val="18"/>
              </w:rPr>
            </w:pPr>
            <w:r w:rsidRPr="007E36DA">
              <w:rPr>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tc>
      </w:tr>
      <w:tr w:rsidR="00370C1C" w:rsidRPr="007E36DA" w:rsidTr="00DC4DEF">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650"/>
        </w:trPr>
        <w:tc>
          <w:tcPr>
            <w:tcW w:w="427" w:type="dxa"/>
            <w:vMerge w:val="restart"/>
            <w:tcBorders>
              <w:top w:val="single" w:sz="4" w:space="0" w:color="auto"/>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4510" w:type="dxa"/>
            <w:vMerge w:val="restart"/>
            <w:tcBorders>
              <w:top w:val="single" w:sz="4" w:space="0" w:color="auto"/>
              <w:left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3850" w:type="dxa"/>
            <w:vMerge w:val="restart"/>
            <w:tcBorders>
              <w:top w:val="single" w:sz="4" w:space="0" w:color="auto"/>
              <w:left w:val="single" w:sz="4" w:space="0" w:color="auto"/>
              <w:right w:val="single" w:sz="4" w:space="0" w:color="auto"/>
            </w:tcBorders>
          </w:tcPr>
          <w:p w:rsidR="00370C1C" w:rsidRPr="007E36DA" w:rsidRDefault="00370C1C" w:rsidP="00DC4DEF">
            <w:pPr>
              <w:pStyle w:val="11"/>
              <w:ind w:left="0"/>
              <w:rPr>
                <w:sz w:val="18"/>
                <w:szCs w:val="18"/>
              </w:rPr>
            </w:pPr>
            <w:r w:rsidRPr="007E36DA">
              <w:rPr>
                <w:rFonts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7E36DA">
              <w:rPr>
                <w:sz w:val="18"/>
                <w:szCs w:val="18"/>
              </w:rPr>
              <w:t>προβλήματος που έχει εντοπιστεί και του ειδικού στόχου που έχει προσδιοριστεί, (όπως αναφέρεται στο τμήμα Ε αυτού).</w:t>
            </w:r>
          </w:p>
          <w:p w:rsidR="00370C1C" w:rsidRPr="007E36DA" w:rsidRDefault="00370C1C" w:rsidP="00DC4DEF">
            <w:pPr>
              <w:pStyle w:val="11"/>
              <w:ind w:left="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0: Η πράξη δεν αφορά τον ειδικό στόχο που περιγράφεται στην πρόσκληση</w:t>
            </w:r>
          </w:p>
        </w:tc>
        <w:tc>
          <w:tcPr>
            <w:tcW w:w="1430" w:type="dxa"/>
            <w:vMerge w:val="restart"/>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ναι/όχι</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ναι όταν η βαθμολογία είναι μεγαλύτερη ή ίση του 5</w:t>
            </w:r>
          </w:p>
        </w:tc>
      </w:tr>
      <w:tr w:rsidR="00370C1C" w:rsidRPr="007E36DA" w:rsidTr="00DC4DEF">
        <w:tblPrEx>
          <w:tblBorders>
            <w:left w:val="single" w:sz="4" w:space="0" w:color="auto"/>
            <w:bottom w:val="double" w:sz="6" w:space="0" w:color="auto"/>
            <w:right w:val="double" w:sz="6" w:space="0" w:color="auto"/>
          </w:tblBorders>
        </w:tblPrEx>
        <w:trPr>
          <w:trHeight w:val="650"/>
        </w:trPr>
        <w:tc>
          <w:tcPr>
            <w:tcW w:w="427"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370C1C" w:rsidRPr="007E36DA" w:rsidRDefault="00370C1C"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5: Η πράξη αφορά τον ειδικό στόχο που περιγράφεται στην πρόσκληση και </w:t>
            </w:r>
            <w:r w:rsidRPr="007E36DA">
              <w:rPr>
                <w:rFonts w:cs="Tahoma"/>
                <w:color w:val="000000"/>
                <w:sz w:val="18"/>
                <w:szCs w:val="18"/>
              </w:rPr>
              <w:lastRenderedPageBreak/>
              <w:t>αντιμετωπίζει μέρος της ανάγκης/ προβλήματος/ αστοχίας</w:t>
            </w:r>
          </w:p>
        </w:tc>
        <w:tc>
          <w:tcPr>
            <w:tcW w:w="1430" w:type="dxa"/>
            <w:vMerge/>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650"/>
        </w:trPr>
        <w:tc>
          <w:tcPr>
            <w:tcW w:w="427" w:type="dxa"/>
            <w:vMerge/>
            <w:tcBorders>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sz w:val="18"/>
                <w:szCs w:val="18"/>
              </w:rPr>
            </w:pPr>
          </w:p>
        </w:tc>
        <w:tc>
          <w:tcPr>
            <w:tcW w:w="3850" w:type="dxa"/>
            <w:vMerge/>
            <w:tcBorders>
              <w:left w:val="single" w:sz="4" w:space="0" w:color="auto"/>
              <w:bottom w:val="single" w:sz="4" w:space="0" w:color="auto"/>
              <w:right w:val="single" w:sz="4" w:space="0" w:color="auto"/>
            </w:tcBorders>
          </w:tcPr>
          <w:p w:rsidR="00370C1C" w:rsidRPr="007E36DA" w:rsidRDefault="00370C1C"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10: Η πράξη αφορά τον ειδικό στόχο που περιγράφεται στην πρόσκληση και αντιμετωπίζει το σύνολο της ανάγκης/ προβλήματος/ αστοχίας</w:t>
            </w:r>
          </w:p>
        </w:tc>
        <w:tc>
          <w:tcPr>
            <w:tcW w:w="1430" w:type="dxa"/>
            <w:vMerge/>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995"/>
        </w:trPr>
        <w:tc>
          <w:tcPr>
            <w:tcW w:w="427" w:type="dxa"/>
            <w:vMerge w:val="restart"/>
            <w:tcBorders>
              <w:top w:val="single" w:sz="4" w:space="0" w:color="auto"/>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vMerge w:val="restart"/>
            <w:tcBorders>
              <w:top w:val="single" w:sz="4" w:space="0" w:color="auto"/>
              <w:left w:val="single" w:sz="4" w:space="0" w:color="auto"/>
              <w:right w:val="single" w:sz="4" w:space="0" w:color="auto"/>
            </w:tcBorders>
          </w:tcPr>
          <w:p w:rsidR="00370C1C" w:rsidRPr="007E36DA" w:rsidRDefault="00370C1C" w:rsidP="00DC4DEF">
            <w:pPr>
              <w:pStyle w:val="11"/>
              <w:ind w:left="0"/>
              <w:rPr>
                <w:rFonts w:cs="Tahoma"/>
                <w:sz w:val="18"/>
                <w:szCs w:val="18"/>
              </w:rPr>
            </w:pPr>
            <w:r w:rsidRPr="007E36DA">
              <w:rPr>
                <w:rFonts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370C1C" w:rsidRPr="007E36DA" w:rsidRDefault="00370C1C" w:rsidP="00425D81">
            <w:pPr>
              <w:spacing w:beforeLines="60" w:before="144" w:after="60"/>
              <w:rPr>
                <w:sz w:val="18"/>
                <w:szCs w:val="18"/>
              </w:rPr>
            </w:pPr>
            <w:r w:rsidRPr="007E36DA">
              <w:rPr>
                <w:sz w:val="18"/>
                <w:szCs w:val="18"/>
              </w:rPr>
              <w:t xml:space="preserve">Ο βαθμός συμβολής εκφράζεται ως πηλίκο των τιμών ενός δείκτη εκροής για την πράξη και την πρόσκληση : Πν= (δείκτης εκροής πράξης) / (δείκτης εκροής για 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sz w:val="18"/>
                <w:szCs w:val="18"/>
              </w:rPr>
            </w:pPr>
            <w:r w:rsidRPr="007E36DA">
              <w:rPr>
                <w:sz w:val="18"/>
                <w:szCs w:val="18"/>
              </w:rPr>
              <w:t>0</w:t>
            </w:r>
          </w:p>
          <w:p w:rsidR="00370C1C" w:rsidRPr="007E36DA" w:rsidRDefault="00370C1C" w:rsidP="00425D81">
            <w:pPr>
              <w:spacing w:beforeLines="60" w:before="144" w:after="60"/>
              <w:jc w:val="center"/>
              <w:rPr>
                <w:sz w:val="18"/>
                <w:szCs w:val="18"/>
              </w:rPr>
            </w:pPr>
            <w:r w:rsidRPr="007E36DA">
              <w:rPr>
                <w:sz w:val="18"/>
                <w:szCs w:val="18"/>
              </w:rPr>
              <w:t>Όταν Πν=0</w:t>
            </w:r>
          </w:p>
        </w:tc>
        <w:tc>
          <w:tcPr>
            <w:tcW w:w="1430" w:type="dxa"/>
            <w:vMerge w:val="restart"/>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ναι/όχι</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ναι όταν η βαθμολογία είναι μεγαλύτερη ή ίση του 5</w:t>
            </w:r>
          </w:p>
        </w:tc>
      </w:tr>
      <w:tr w:rsidR="00370C1C" w:rsidRPr="007E36DA" w:rsidTr="00DC4DEF">
        <w:tblPrEx>
          <w:tblBorders>
            <w:left w:val="single" w:sz="4" w:space="0" w:color="auto"/>
            <w:bottom w:val="double" w:sz="6" w:space="0" w:color="auto"/>
            <w:right w:val="double" w:sz="6" w:space="0" w:color="auto"/>
          </w:tblBorders>
        </w:tblPrEx>
        <w:trPr>
          <w:trHeight w:val="995"/>
        </w:trPr>
        <w:tc>
          <w:tcPr>
            <w:tcW w:w="427"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70C1C" w:rsidRPr="007E36DA" w:rsidRDefault="00370C1C"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sz w:val="18"/>
                <w:szCs w:val="18"/>
              </w:rPr>
            </w:pPr>
            <w:r w:rsidRPr="007E36DA">
              <w:rPr>
                <w:sz w:val="18"/>
                <w:szCs w:val="18"/>
              </w:rPr>
              <w:t>5</w:t>
            </w:r>
          </w:p>
          <w:p w:rsidR="00370C1C" w:rsidRPr="007E36DA" w:rsidRDefault="00370C1C" w:rsidP="00425D81">
            <w:pPr>
              <w:spacing w:beforeLines="60" w:before="144" w:after="60"/>
              <w:jc w:val="center"/>
              <w:rPr>
                <w:sz w:val="18"/>
                <w:szCs w:val="18"/>
              </w:rPr>
            </w:pPr>
            <w:r w:rsidRPr="007E36DA">
              <w:rPr>
                <w:sz w:val="18"/>
                <w:szCs w:val="18"/>
              </w:rPr>
              <w:t>Όταν 0&lt;Πν≤0,5</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995"/>
        </w:trPr>
        <w:tc>
          <w:tcPr>
            <w:tcW w:w="427" w:type="dxa"/>
            <w:vMerge/>
            <w:tcBorders>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370C1C" w:rsidRPr="007E36DA" w:rsidRDefault="00370C1C"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sz w:val="18"/>
                <w:szCs w:val="18"/>
              </w:rPr>
            </w:pPr>
            <w:r w:rsidRPr="007E36DA">
              <w:rPr>
                <w:sz w:val="18"/>
                <w:szCs w:val="18"/>
              </w:rPr>
              <w:t>10</w:t>
            </w:r>
          </w:p>
          <w:p w:rsidR="00370C1C" w:rsidRPr="007E36DA" w:rsidRDefault="00370C1C" w:rsidP="00425D81">
            <w:pPr>
              <w:spacing w:beforeLines="60" w:before="144" w:after="60"/>
              <w:jc w:val="center"/>
              <w:rPr>
                <w:sz w:val="18"/>
                <w:szCs w:val="18"/>
              </w:rPr>
            </w:pPr>
            <w:r w:rsidRPr="007E36DA">
              <w:rPr>
                <w:sz w:val="18"/>
                <w:szCs w:val="18"/>
              </w:rPr>
              <w:t>Όταν Πν≥0,5</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1100"/>
        </w:trPr>
        <w:tc>
          <w:tcPr>
            <w:tcW w:w="427" w:type="dxa"/>
            <w:vMerge w:val="restart"/>
            <w:tcBorders>
              <w:top w:val="single" w:sz="4" w:space="0" w:color="auto"/>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3850" w:type="dxa"/>
            <w:vMerge w:val="restart"/>
            <w:tcBorders>
              <w:top w:val="single" w:sz="4" w:space="0" w:color="auto"/>
              <w:left w:val="single" w:sz="4" w:space="0" w:color="auto"/>
              <w:right w:val="single" w:sz="4" w:space="0" w:color="auto"/>
            </w:tcBorders>
          </w:tcPr>
          <w:p w:rsidR="00370C1C" w:rsidRPr="007E36DA" w:rsidRDefault="00370C1C" w:rsidP="00DC4DEF">
            <w:pPr>
              <w:pStyle w:val="ac"/>
              <w:rPr>
                <w:sz w:val="18"/>
                <w:szCs w:val="18"/>
              </w:rPr>
            </w:pPr>
            <w:r w:rsidRPr="007E36DA">
              <w:rPr>
                <w:sz w:val="18"/>
                <w:szCs w:val="18"/>
              </w:rPr>
              <w:t>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(δείκτης εκροών πράξης / δείκτης εκροών για το σύνολο της Πρόσκλησης) προς (προϋπολογισμό πράξης / προϋπολογισμό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sz w:val="18"/>
                <w:szCs w:val="18"/>
              </w:rPr>
            </w:pPr>
            <w:r w:rsidRPr="007E36DA">
              <w:rPr>
                <w:sz w:val="18"/>
                <w:szCs w:val="18"/>
              </w:rPr>
              <w:t>0</w:t>
            </w:r>
          </w:p>
          <w:p w:rsidR="00370C1C" w:rsidRPr="007E36DA" w:rsidRDefault="00370C1C" w:rsidP="00425D81">
            <w:pPr>
              <w:spacing w:beforeLines="60" w:before="144" w:after="60"/>
              <w:jc w:val="center"/>
              <w:rPr>
                <w:sz w:val="18"/>
                <w:szCs w:val="18"/>
              </w:rPr>
            </w:pPr>
            <w:r w:rsidRPr="007E36DA">
              <w:rPr>
                <w:sz w:val="18"/>
                <w:szCs w:val="18"/>
              </w:rPr>
              <w:t>Όταν Π=0</w:t>
            </w:r>
          </w:p>
        </w:tc>
        <w:tc>
          <w:tcPr>
            <w:tcW w:w="1430" w:type="dxa"/>
            <w:vMerge w:val="restart"/>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ναι/όχι</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ναι όταν η βαθμολογία είναι μεγαλύτερη ή ίση του 5</w:t>
            </w:r>
          </w:p>
        </w:tc>
      </w:tr>
      <w:tr w:rsidR="00370C1C" w:rsidRPr="007E36DA" w:rsidTr="00DC4DEF">
        <w:tblPrEx>
          <w:tblBorders>
            <w:left w:val="single" w:sz="4" w:space="0" w:color="auto"/>
            <w:bottom w:val="double" w:sz="6" w:space="0" w:color="auto"/>
            <w:right w:val="double" w:sz="6" w:space="0" w:color="auto"/>
          </w:tblBorders>
        </w:tblPrEx>
        <w:trPr>
          <w:trHeight w:val="1100"/>
        </w:trPr>
        <w:tc>
          <w:tcPr>
            <w:tcW w:w="427"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70C1C" w:rsidRPr="007E36DA" w:rsidRDefault="00370C1C"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sz w:val="18"/>
                <w:szCs w:val="18"/>
              </w:rPr>
            </w:pPr>
            <w:r w:rsidRPr="007E36DA">
              <w:rPr>
                <w:sz w:val="18"/>
                <w:szCs w:val="18"/>
              </w:rPr>
              <w:t>5</w:t>
            </w:r>
          </w:p>
          <w:p w:rsidR="00370C1C" w:rsidRPr="007E36DA" w:rsidRDefault="00370C1C" w:rsidP="00425D81">
            <w:pPr>
              <w:spacing w:beforeLines="60" w:before="144" w:after="60"/>
              <w:jc w:val="center"/>
              <w:rPr>
                <w:sz w:val="18"/>
                <w:szCs w:val="18"/>
              </w:rPr>
            </w:pPr>
            <w:r w:rsidRPr="007E36DA">
              <w:rPr>
                <w:sz w:val="18"/>
                <w:szCs w:val="18"/>
              </w:rPr>
              <w:t>Όταν 0&lt;Π≤0,5</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1100"/>
        </w:trPr>
        <w:tc>
          <w:tcPr>
            <w:tcW w:w="427" w:type="dxa"/>
            <w:vMerge/>
            <w:tcBorders>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370C1C" w:rsidRPr="007E36DA" w:rsidRDefault="00370C1C"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sz w:val="18"/>
                <w:szCs w:val="18"/>
              </w:rPr>
            </w:pPr>
            <w:r w:rsidRPr="007E36DA">
              <w:rPr>
                <w:sz w:val="18"/>
                <w:szCs w:val="18"/>
              </w:rPr>
              <w:t>10</w:t>
            </w:r>
          </w:p>
          <w:p w:rsidR="00370C1C" w:rsidRPr="007E36DA" w:rsidRDefault="00370C1C" w:rsidP="00425D81">
            <w:pPr>
              <w:spacing w:beforeLines="60" w:before="144" w:after="60"/>
              <w:jc w:val="center"/>
              <w:rPr>
                <w:sz w:val="18"/>
                <w:szCs w:val="18"/>
              </w:rPr>
            </w:pPr>
            <w:r w:rsidRPr="007E36DA">
              <w:rPr>
                <w:sz w:val="18"/>
                <w:szCs w:val="18"/>
              </w:rPr>
              <w:t>Όταν Π≥0,5</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4</w:t>
            </w: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 xml:space="preserve">Βιωσιμότητα, </w:t>
            </w:r>
            <w:r w:rsidR="00635C67">
              <w:rPr>
                <w:rFonts w:cs="Tahoma"/>
                <w:color w:val="000000"/>
                <w:sz w:val="18"/>
                <w:szCs w:val="18"/>
              </w:rPr>
              <w:t>λειτουργικότητα, αξιοποίηση</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DC4DEF">
            <w:pPr>
              <w:pStyle w:val="ListBulletables"/>
              <w:numPr>
                <w:ilvl w:val="0"/>
                <w:numId w:val="0"/>
              </w:numPr>
              <w:rPr>
                <w:rFonts w:cs="Tahoma"/>
                <w:color w:val="000000"/>
                <w:sz w:val="18"/>
                <w:szCs w:val="18"/>
              </w:rPr>
            </w:pPr>
            <w:r w:rsidRPr="007E36DA">
              <w:rPr>
                <w:sz w:val="18"/>
                <w:szCs w:val="18"/>
              </w:rPr>
              <w:t xml:space="preserve">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w:t>
            </w:r>
            <w:r w:rsidRPr="007E36DA">
              <w:rPr>
                <w:sz w:val="18"/>
                <w:szCs w:val="18"/>
              </w:rPr>
              <w:lastRenderedPageBreak/>
              <w:t>αναγκαίες ενέργειες με  συγκεκριμένο χρονοδιάγραμμα  προκειμένου να εξασφαλιστεί η συντήρηση και λειτουργία της πράξη , όπως τεκμηριώνεται στο ΤΔΠ ή σε άλλο σχετικό έγγραφο</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430" w:type="dxa"/>
            <w:tcBorders>
              <w:top w:val="single" w:sz="4" w:space="0" w:color="auto"/>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lastRenderedPageBreak/>
              <w:t>5</w:t>
            </w: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DC4DEF">
            <w:pPr>
              <w:pStyle w:val="ac"/>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6</w:t>
            </w:r>
          </w:p>
        </w:tc>
        <w:tc>
          <w:tcPr>
            <w:tcW w:w="2896" w:type="dxa"/>
            <w:vMerge/>
            <w:tcBorders>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tcBorders>
              <w:top w:val="single" w:sz="4" w:space="0" w:color="auto"/>
              <w:left w:val="single" w:sz="4" w:space="0" w:color="auto"/>
              <w:bottom w:val="single" w:sz="4" w:space="0" w:color="auto"/>
              <w:right w:val="single" w:sz="4" w:space="0" w:color="auto"/>
            </w:tcBorders>
          </w:tcPr>
          <w:p w:rsidR="00370C1C" w:rsidRPr="007E36DA" w:rsidRDefault="00370C1C" w:rsidP="00DC4DEF">
            <w:pPr>
              <w:pStyle w:val="ac"/>
              <w:rPr>
                <w:sz w:val="18"/>
                <w:szCs w:val="18"/>
              </w:rPr>
            </w:pPr>
            <w:r w:rsidRPr="007E36DA">
              <w:rPr>
                <w:sz w:val="18"/>
                <w:szCs w:val="18"/>
              </w:rPr>
              <w:t xml:space="preserve">Συνέργεια και </w:t>
            </w:r>
            <w:r w:rsidR="00C20323">
              <w:rPr>
                <w:sz w:val="18"/>
                <w:szCs w:val="18"/>
              </w:rPr>
              <w:t>συμπληρωματικότητα της</w:t>
            </w:r>
            <w:r w:rsidRPr="007E36DA">
              <w:rPr>
                <w:sz w:val="18"/>
                <w:szCs w:val="18"/>
              </w:rPr>
              <w:t xml:space="preserve">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τα κριτήρια 5 και 6όπου είναι επαρκές  και το «δεν εφαρμόζεται» .</w:t>
            </w:r>
          </w:p>
        </w:tc>
      </w:tr>
      <w:tr w:rsidR="00370C1C" w:rsidRPr="007E36DA" w:rsidTr="00DC4DEF">
        <w:tblPrEx>
          <w:tblBorders>
            <w:left w:val="single" w:sz="4" w:space="0" w:color="auto"/>
            <w:bottom w:val="double" w:sz="6" w:space="0" w:color="auto"/>
            <w:right w:val="double" w:sz="6" w:space="0" w:color="auto"/>
          </w:tblBorders>
        </w:tblPrEx>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370C1C" w:rsidRPr="007E36DA" w:rsidRDefault="00370C1C" w:rsidP="00425D81">
            <w:pPr>
              <w:spacing w:beforeLines="60" w:before="144" w:after="60"/>
              <w:ind w:left="4168"/>
              <w:jc w:val="center"/>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685"/>
        </w:trPr>
        <w:tc>
          <w:tcPr>
            <w:tcW w:w="427" w:type="dxa"/>
            <w:vMerge w:val="restart"/>
            <w:tcBorders>
              <w:top w:val="single" w:sz="4" w:space="0" w:color="auto"/>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370C1C" w:rsidRPr="007E36DA" w:rsidRDefault="00370C1C" w:rsidP="00425D81">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vMerge w:val="restart"/>
            <w:tcBorders>
              <w:top w:val="single" w:sz="4" w:space="0" w:color="auto"/>
              <w:left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vMerge w:val="restart"/>
            <w:tcBorders>
              <w:top w:val="single" w:sz="4" w:space="0" w:color="auto"/>
              <w:left w:val="single" w:sz="4" w:space="0" w:color="auto"/>
              <w:right w:val="single" w:sz="4" w:space="0" w:color="auto"/>
            </w:tcBorders>
          </w:tcPr>
          <w:p w:rsidR="00370C1C" w:rsidRPr="007E36DA" w:rsidRDefault="00370C1C" w:rsidP="00425D81">
            <w:pPr>
              <w:spacing w:beforeLines="60" w:before="144" w:after="60"/>
              <w:rPr>
                <w:sz w:val="18"/>
                <w:szCs w:val="18"/>
              </w:rPr>
            </w:pPr>
            <w:r w:rsidRPr="007E36DA">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αδειοδοτήσεις, εγκρίσεις, τεύχη δημοπράτησης,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προμήθειες) δεν προσμετρούνται, αρκεί να υπάρχει τεκμηρίωση του κόστους αυτών. Δεν προσμετρούνται επίσης και άλλα υποστηρικτικά υποέργα, όπως ΟΚΩ κλπ. </w:t>
            </w:r>
          </w:p>
          <w:p w:rsidR="00370C1C" w:rsidRPr="007E36DA" w:rsidRDefault="00370C1C" w:rsidP="00DC4DEF">
            <w:pPr>
              <w:autoSpaceDE w:val="0"/>
              <w:autoSpaceDN w:val="0"/>
              <w:adjustRightInd w:val="0"/>
              <w:spacing w:before="0"/>
              <w:rPr>
                <w:rFonts w:cs="ArialBold"/>
                <w:bCs/>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0: Ανώριμη πρόταση, μη ύπαρξη μελετών/ φακέλου έργου/ αδειοδοτήσεων/ προδιαγραφών</w:t>
            </w:r>
          </w:p>
        </w:tc>
        <w:tc>
          <w:tcPr>
            <w:tcW w:w="1430" w:type="dxa"/>
            <w:vMerge w:val="restart"/>
            <w:tcBorders>
              <w:top w:val="single" w:sz="4" w:space="0" w:color="auto"/>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ναι/όχι</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ναι όταν η βαθμολογία είναι μεγαλύτερη ή ίση του 4</w:t>
            </w:r>
          </w:p>
        </w:tc>
      </w:tr>
      <w:tr w:rsidR="00370C1C" w:rsidRPr="007E36DA" w:rsidTr="00DC4DEF">
        <w:tblPrEx>
          <w:tblBorders>
            <w:left w:val="single" w:sz="4" w:space="0" w:color="auto"/>
            <w:bottom w:val="double" w:sz="6" w:space="0" w:color="auto"/>
            <w:right w:val="double" w:sz="6" w:space="0" w:color="auto"/>
          </w:tblBorders>
        </w:tblPrEx>
        <w:trPr>
          <w:trHeight w:val="685"/>
        </w:trPr>
        <w:tc>
          <w:tcPr>
            <w:tcW w:w="427"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70C1C" w:rsidRPr="007E36DA" w:rsidRDefault="00370C1C"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2: Μέση Ωριμότητα, ύπαρξη μη εγκεκριμένων μελετών/  φακέλου έργου/ αδειοδοτήσεων/ προδιαγραφών</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685"/>
        </w:trPr>
        <w:tc>
          <w:tcPr>
            <w:tcW w:w="427"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70C1C" w:rsidRPr="007E36DA" w:rsidRDefault="00370C1C"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4: Μέση Ωριμότητα, ύπαρξη εγκεκριμένων μελετών/  φακέλου έργου/ αδειοδοτήσεων/ προδιαγραφών αλλά απαιτούνται τροποποιήσεις/ διορθώσεις/ συμπληρώσεις</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685"/>
        </w:trPr>
        <w:tc>
          <w:tcPr>
            <w:tcW w:w="427"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70C1C" w:rsidRPr="007E36DA" w:rsidRDefault="00370C1C"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 xml:space="preserve">6: Υψηλή Ωριμότητα, ύπαρξη εγκεκριμένων </w:t>
            </w:r>
            <w:r w:rsidRPr="007E36DA">
              <w:rPr>
                <w:rFonts w:cs="Tahoma"/>
                <w:color w:val="000000"/>
                <w:sz w:val="18"/>
                <w:szCs w:val="18"/>
              </w:rPr>
              <w:lastRenderedPageBreak/>
              <w:t>μελετών/  φακέλου έργου/ αδειοδοτήσεων/ προδιαγραφών</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685"/>
        </w:trPr>
        <w:tc>
          <w:tcPr>
            <w:tcW w:w="427"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70C1C" w:rsidRPr="007E36DA" w:rsidRDefault="00370C1C"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8: Υψηλή Ωριμότητα, ύπαρξη εγκεκριμένων μελετών/  φακέλου έργου/ αδειοδοτήσεων/ προδιαγραφών/ τευχών δημοπράτησης</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685"/>
        </w:trPr>
        <w:tc>
          <w:tcPr>
            <w:tcW w:w="427" w:type="dxa"/>
            <w:vMerge/>
            <w:tcBorders>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370C1C" w:rsidRPr="007E36DA" w:rsidRDefault="00370C1C"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10: Απόλυτη Ωριμότητα, ύπαρξη σύμβασης</w:t>
            </w:r>
          </w:p>
        </w:tc>
        <w:tc>
          <w:tcPr>
            <w:tcW w:w="1430" w:type="dxa"/>
            <w:vMerge/>
            <w:tcBorders>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690"/>
        </w:trPr>
        <w:tc>
          <w:tcPr>
            <w:tcW w:w="427" w:type="dxa"/>
            <w:vMerge w:val="restart"/>
            <w:tcBorders>
              <w:top w:val="single" w:sz="4" w:space="0" w:color="auto"/>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370C1C" w:rsidRPr="007E36DA" w:rsidRDefault="00370C1C" w:rsidP="00425D81">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vMerge w:val="restart"/>
            <w:tcBorders>
              <w:top w:val="single" w:sz="4" w:space="0" w:color="auto"/>
              <w:left w:val="single" w:sz="4" w:space="0" w:color="auto"/>
              <w:right w:val="single" w:sz="4" w:space="0" w:color="auto"/>
            </w:tcBorders>
          </w:tcPr>
          <w:p w:rsidR="00370C1C" w:rsidRPr="007E36DA" w:rsidRDefault="00370C1C" w:rsidP="00DC4DEF">
            <w:pPr>
              <w:pStyle w:val="ac"/>
              <w:rPr>
                <w:sz w:val="18"/>
                <w:szCs w:val="18"/>
              </w:rPr>
            </w:pPr>
            <w:r w:rsidRPr="007E36DA">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έγκρισης από συμβούλια, διαδικασία απόκτησης γης κλπ). </w:t>
            </w:r>
          </w:p>
          <w:p w:rsidR="00370C1C" w:rsidRPr="007E36DA" w:rsidRDefault="00370C1C"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0: Μη ύπαρξη</w:t>
            </w:r>
            <w:r w:rsidR="00BD660C" w:rsidRPr="00AA184C">
              <w:rPr>
                <w:rFonts w:cs="Tahoma"/>
                <w:color w:val="000000"/>
                <w:sz w:val="18"/>
                <w:szCs w:val="18"/>
              </w:rPr>
              <w:t xml:space="preserve"> </w:t>
            </w:r>
            <w:r w:rsidRPr="007E36DA">
              <w:rPr>
                <w:rFonts w:cs="Tahoma"/>
                <w:color w:val="000000"/>
                <w:sz w:val="18"/>
                <w:szCs w:val="18"/>
              </w:rPr>
              <w:t>διοικητικών ή άλλων ενεργειών που απαιτούνται.</w:t>
            </w:r>
          </w:p>
        </w:tc>
        <w:tc>
          <w:tcPr>
            <w:tcW w:w="1430" w:type="dxa"/>
            <w:vMerge w:val="restart"/>
            <w:tcBorders>
              <w:top w:val="single" w:sz="4" w:space="0" w:color="auto"/>
              <w:left w:val="single" w:sz="4" w:space="0" w:color="auto"/>
              <w:right w:val="single" w:sz="4" w:space="0" w:color="auto"/>
            </w:tcBorders>
            <w:noWrap/>
            <w:vAlign w:val="bottom"/>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ναι/όχι</w:t>
            </w:r>
          </w:p>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ναι όταν η βαθμολογία είναι μεγαλύτερη ή ίση του 5</w:t>
            </w:r>
          </w:p>
        </w:tc>
      </w:tr>
      <w:tr w:rsidR="00370C1C" w:rsidRPr="007E36DA" w:rsidTr="00DC4DEF">
        <w:tblPrEx>
          <w:tblBorders>
            <w:left w:val="single" w:sz="4" w:space="0" w:color="auto"/>
            <w:bottom w:val="double" w:sz="6" w:space="0" w:color="auto"/>
            <w:right w:val="double" w:sz="6" w:space="0" w:color="auto"/>
          </w:tblBorders>
        </w:tblPrEx>
        <w:trPr>
          <w:trHeight w:val="690"/>
        </w:trPr>
        <w:tc>
          <w:tcPr>
            <w:tcW w:w="427" w:type="dxa"/>
            <w:vMerge/>
            <w:tcBorders>
              <w:left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370C1C" w:rsidRPr="007E36DA" w:rsidRDefault="00370C1C" w:rsidP="00425D81">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370C1C" w:rsidRPr="007E36DA" w:rsidRDefault="00370C1C"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5:  Ύπαρξη διοικητικών ή άλλων ενεργειών που απαιτούνται αλλά με ελλείψεις</w:t>
            </w:r>
          </w:p>
        </w:tc>
        <w:tc>
          <w:tcPr>
            <w:tcW w:w="1430" w:type="dxa"/>
            <w:vMerge/>
            <w:tcBorders>
              <w:left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690"/>
        </w:trPr>
        <w:tc>
          <w:tcPr>
            <w:tcW w:w="427" w:type="dxa"/>
            <w:vMerge/>
            <w:tcBorders>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center"/>
              <w:rPr>
                <w:rFonts w:cs="Tahoma"/>
                <w:color w:val="000000"/>
                <w:sz w:val="18"/>
                <w:szCs w:val="18"/>
              </w:rPr>
            </w:pPr>
          </w:p>
        </w:tc>
        <w:tc>
          <w:tcPr>
            <w:tcW w:w="2896" w:type="dxa"/>
            <w:vMerge/>
            <w:tcBorders>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left"/>
              <w:rPr>
                <w:rFonts w:cs="Tahoma"/>
                <w:sz w:val="18"/>
                <w:szCs w:val="18"/>
              </w:rPr>
            </w:pPr>
          </w:p>
        </w:tc>
        <w:tc>
          <w:tcPr>
            <w:tcW w:w="3850" w:type="dxa"/>
            <w:vMerge/>
            <w:tcBorders>
              <w:left w:val="single" w:sz="4" w:space="0" w:color="auto"/>
              <w:bottom w:val="single" w:sz="4" w:space="0" w:color="auto"/>
              <w:right w:val="single" w:sz="4" w:space="0" w:color="auto"/>
            </w:tcBorders>
          </w:tcPr>
          <w:p w:rsidR="00370C1C" w:rsidRPr="007E36DA" w:rsidRDefault="00370C1C"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70C1C" w:rsidRPr="007E36DA" w:rsidRDefault="00370C1C" w:rsidP="00425D81">
            <w:pPr>
              <w:spacing w:beforeLines="60" w:before="144" w:after="60"/>
              <w:jc w:val="center"/>
              <w:rPr>
                <w:rFonts w:cs="Tahoma"/>
                <w:color w:val="000000"/>
                <w:sz w:val="18"/>
                <w:szCs w:val="18"/>
              </w:rPr>
            </w:pPr>
            <w:r w:rsidRPr="007E36DA">
              <w:rPr>
                <w:rFonts w:cs="Tahoma"/>
                <w:color w:val="000000"/>
                <w:sz w:val="18"/>
                <w:szCs w:val="18"/>
              </w:rPr>
              <w:t>10:  Πλήρης ύπαρξη διοικητικών ή άλλων ενεργειών που απαιτούνται</w:t>
            </w:r>
          </w:p>
        </w:tc>
        <w:tc>
          <w:tcPr>
            <w:tcW w:w="1430" w:type="dxa"/>
            <w:vMerge/>
            <w:tcBorders>
              <w:left w:val="single" w:sz="4" w:space="0" w:color="auto"/>
              <w:bottom w:val="single" w:sz="4" w:space="0" w:color="auto"/>
              <w:right w:val="single" w:sz="4" w:space="0" w:color="auto"/>
            </w:tcBorders>
            <w:noWrap/>
            <w:vAlign w:val="bottom"/>
          </w:tcPr>
          <w:p w:rsidR="00370C1C" w:rsidRPr="007E36DA" w:rsidRDefault="00370C1C"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794"/>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tc>
      </w:tr>
      <w:tr w:rsidR="00370C1C" w:rsidRPr="007E36DA" w:rsidTr="00DC4DEF">
        <w:tblPrEx>
          <w:tblBorders>
            <w:left w:val="single" w:sz="4" w:space="0" w:color="auto"/>
            <w:bottom w:val="double" w:sz="6" w:space="0" w:color="auto"/>
            <w:right w:val="double" w:sz="6" w:space="0" w:color="auto"/>
          </w:tblBorders>
        </w:tblPrEx>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370C1C" w:rsidRPr="007E36DA" w:rsidRDefault="00370C1C" w:rsidP="00425D81">
            <w:pPr>
              <w:spacing w:beforeLines="60" w:before="144" w:after="60"/>
              <w:jc w:val="center"/>
              <w:rPr>
                <w:rFonts w:cs="Tahoma"/>
                <w:color w:val="000000"/>
                <w:sz w:val="18"/>
                <w:szCs w:val="18"/>
              </w:rPr>
            </w:pPr>
          </w:p>
        </w:tc>
      </w:tr>
      <w:tr w:rsidR="00B15924" w:rsidRPr="007E36DA" w:rsidTr="006733FC">
        <w:tblPrEx>
          <w:tblBorders>
            <w:left w:val="single" w:sz="4" w:space="0" w:color="auto"/>
            <w:bottom w:val="double" w:sz="6" w:space="0" w:color="auto"/>
            <w:right w:val="double" w:sz="6" w:space="0" w:color="auto"/>
          </w:tblBorders>
        </w:tblPrEx>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B15924" w:rsidRPr="007E36DA" w:rsidRDefault="00B15924"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tcBorders>
              <w:top w:val="single" w:sz="4" w:space="0" w:color="auto"/>
              <w:left w:val="single" w:sz="4" w:space="0" w:color="auto"/>
              <w:right w:val="single" w:sz="4" w:space="0" w:color="auto"/>
            </w:tcBorders>
            <w:vAlign w:val="center"/>
          </w:tcPr>
          <w:p w:rsidR="00B15924" w:rsidRPr="007E36DA" w:rsidRDefault="00B15924" w:rsidP="00425D81">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B15924" w:rsidRPr="007E36DA" w:rsidRDefault="00B15924" w:rsidP="00425D81">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4510" w:type="dxa"/>
            <w:tcBorders>
              <w:top w:val="single" w:sz="4" w:space="0" w:color="auto"/>
              <w:left w:val="single" w:sz="4" w:space="0" w:color="auto"/>
              <w:bottom w:val="single" w:sz="4" w:space="0" w:color="auto"/>
              <w:right w:val="single" w:sz="4" w:space="0" w:color="auto"/>
            </w:tcBorders>
            <w:vAlign w:val="center"/>
          </w:tcPr>
          <w:p w:rsidR="00B15924" w:rsidRPr="007E36DA" w:rsidRDefault="00B15924" w:rsidP="00425D81">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3850" w:type="dxa"/>
            <w:tcBorders>
              <w:top w:val="single" w:sz="4" w:space="0" w:color="auto"/>
              <w:left w:val="single" w:sz="4" w:space="0" w:color="auto"/>
              <w:bottom w:val="single" w:sz="4" w:space="0" w:color="auto"/>
              <w:right w:val="single" w:sz="4" w:space="0" w:color="auto"/>
            </w:tcBorders>
          </w:tcPr>
          <w:p w:rsidR="00B15924" w:rsidRPr="007E36DA" w:rsidRDefault="00B15924" w:rsidP="00425D81">
            <w:pPr>
              <w:spacing w:beforeLines="60" w:before="144" w:after="60"/>
              <w:jc w:val="left"/>
              <w:rPr>
                <w:rFonts w:cs="Tahoma"/>
                <w:color w:val="000000"/>
                <w:sz w:val="18"/>
                <w:szCs w:val="18"/>
              </w:rPr>
            </w:pPr>
            <w:r w:rsidRPr="007E36DA">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090" w:type="dxa"/>
            <w:tcBorders>
              <w:top w:val="single" w:sz="4" w:space="0" w:color="auto"/>
              <w:left w:val="single" w:sz="4" w:space="0" w:color="auto"/>
              <w:bottom w:val="single" w:sz="4" w:space="0" w:color="auto"/>
              <w:right w:val="single" w:sz="4" w:space="0" w:color="auto"/>
            </w:tcBorders>
            <w:vAlign w:val="center"/>
          </w:tcPr>
          <w:p w:rsidR="00B15924" w:rsidRPr="007E36DA" w:rsidRDefault="00B15924"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B15924" w:rsidRPr="007E36DA" w:rsidRDefault="00B15924" w:rsidP="00425D81">
            <w:pPr>
              <w:spacing w:beforeLines="60" w:before="144" w:after="60"/>
              <w:jc w:val="right"/>
              <w:rPr>
                <w:rFonts w:cs="Tahoma"/>
                <w:color w:val="000000"/>
                <w:sz w:val="18"/>
                <w:szCs w:val="18"/>
              </w:rPr>
            </w:pPr>
          </w:p>
        </w:tc>
      </w:tr>
      <w:tr w:rsidR="00B15924" w:rsidRPr="007E36DA" w:rsidTr="006733FC">
        <w:tblPrEx>
          <w:tblBorders>
            <w:left w:val="single" w:sz="4" w:space="0" w:color="auto"/>
            <w:bottom w:val="double" w:sz="6" w:space="0" w:color="auto"/>
            <w:right w:val="double" w:sz="6" w:space="0" w:color="auto"/>
          </w:tblBorders>
        </w:tblPrEx>
        <w:trPr>
          <w:trHeight w:val="646"/>
        </w:trPr>
        <w:tc>
          <w:tcPr>
            <w:tcW w:w="427" w:type="dxa"/>
            <w:vMerge w:val="restart"/>
            <w:tcBorders>
              <w:top w:val="single" w:sz="4" w:space="0" w:color="auto"/>
              <w:left w:val="single" w:sz="4" w:space="0" w:color="auto"/>
              <w:right w:val="single" w:sz="4" w:space="0" w:color="auto"/>
            </w:tcBorders>
            <w:noWrap/>
            <w:vAlign w:val="center"/>
          </w:tcPr>
          <w:p w:rsidR="00B15924" w:rsidRPr="007E36DA" w:rsidRDefault="00B15924"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val="restart"/>
            <w:tcBorders>
              <w:left w:val="single" w:sz="4" w:space="0" w:color="auto"/>
              <w:right w:val="single" w:sz="4" w:space="0" w:color="auto"/>
            </w:tcBorders>
            <w:vAlign w:val="center"/>
          </w:tcPr>
          <w:p w:rsidR="00B15924" w:rsidRPr="007E36DA" w:rsidRDefault="00B15924"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B15924" w:rsidRPr="007E36DA" w:rsidRDefault="00B15924" w:rsidP="00425D81">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vMerge w:val="restart"/>
            <w:tcBorders>
              <w:top w:val="single" w:sz="4" w:space="0" w:color="auto"/>
              <w:left w:val="single" w:sz="4" w:space="0" w:color="auto"/>
              <w:right w:val="single" w:sz="4" w:space="0" w:color="auto"/>
            </w:tcBorders>
          </w:tcPr>
          <w:p w:rsidR="00B15924" w:rsidRPr="007E36DA" w:rsidRDefault="00B15924" w:rsidP="00425D81">
            <w:pPr>
              <w:spacing w:beforeLines="60" w:before="144" w:after="60"/>
              <w:jc w:val="left"/>
              <w:rPr>
                <w:rFonts w:cs="Tahoma"/>
                <w:color w:val="000000"/>
                <w:sz w:val="18"/>
                <w:szCs w:val="18"/>
              </w:rPr>
            </w:pPr>
            <w:r w:rsidRPr="007E36DA">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090" w:type="dxa"/>
            <w:tcBorders>
              <w:top w:val="single" w:sz="4" w:space="0" w:color="auto"/>
              <w:left w:val="single" w:sz="4" w:space="0" w:color="auto"/>
              <w:bottom w:val="single" w:sz="4" w:space="0" w:color="auto"/>
              <w:right w:val="single" w:sz="4" w:space="0" w:color="auto"/>
            </w:tcBorders>
            <w:vAlign w:val="center"/>
          </w:tcPr>
          <w:p w:rsidR="00B15924" w:rsidRPr="007E36DA" w:rsidRDefault="00B15924" w:rsidP="00425D81">
            <w:pPr>
              <w:spacing w:beforeLines="60" w:before="144" w:after="60"/>
              <w:jc w:val="center"/>
              <w:rPr>
                <w:rFonts w:eastAsiaTheme="minorHAnsi"/>
                <w:color w:val="000000"/>
                <w:sz w:val="18"/>
                <w:szCs w:val="18"/>
                <w:lang w:val="en-US" w:eastAsia="en-US"/>
              </w:rPr>
            </w:pPr>
            <w:r w:rsidRPr="007E36DA">
              <w:rPr>
                <w:color w:val="000000"/>
                <w:sz w:val="18"/>
                <w:szCs w:val="18"/>
                <w:lang w:val="en-US"/>
              </w:rPr>
              <w:t>0</w:t>
            </w:r>
          </w:p>
          <w:p w:rsidR="00B15924" w:rsidRPr="007E36DA" w:rsidRDefault="00B15924" w:rsidP="00425D81">
            <w:pPr>
              <w:spacing w:beforeLines="60" w:before="144" w:after="60"/>
              <w:jc w:val="center"/>
              <w:rPr>
                <w:rFonts w:eastAsiaTheme="minorHAnsi"/>
                <w:color w:val="000000"/>
                <w:sz w:val="18"/>
                <w:szCs w:val="18"/>
                <w:lang w:eastAsia="en-US"/>
              </w:rPr>
            </w:pPr>
            <w:r w:rsidRPr="007E36DA">
              <w:rPr>
                <w:color w:val="000000"/>
                <w:sz w:val="18"/>
                <w:szCs w:val="18"/>
              </w:rPr>
              <w:t>Ανεπαρκής</w:t>
            </w:r>
          </w:p>
        </w:tc>
        <w:tc>
          <w:tcPr>
            <w:tcW w:w="1430" w:type="dxa"/>
            <w:vMerge w:val="restart"/>
            <w:tcBorders>
              <w:top w:val="single" w:sz="4" w:space="0" w:color="auto"/>
              <w:left w:val="single" w:sz="4" w:space="0" w:color="auto"/>
              <w:right w:val="single" w:sz="4" w:space="0" w:color="auto"/>
            </w:tcBorders>
            <w:noWrap/>
            <w:vAlign w:val="bottom"/>
          </w:tcPr>
          <w:p w:rsidR="00B15924" w:rsidRPr="007E36DA" w:rsidRDefault="00B15924" w:rsidP="00425D81">
            <w:pPr>
              <w:spacing w:beforeLines="60" w:before="144" w:after="60"/>
              <w:jc w:val="center"/>
              <w:rPr>
                <w:color w:val="000000"/>
                <w:sz w:val="18"/>
                <w:szCs w:val="18"/>
              </w:rPr>
            </w:pPr>
            <w:r w:rsidRPr="007E36DA">
              <w:rPr>
                <w:color w:val="000000"/>
                <w:sz w:val="18"/>
                <w:szCs w:val="18"/>
              </w:rPr>
              <w:t>ΝΑΙ</w:t>
            </w:r>
          </w:p>
          <w:p w:rsidR="00B15924" w:rsidRPr="007E36DA" w:rsidRDefault="00B15924" w:rsidP="00425D81">
            <w:pPr>
              <w:spacing w:beforeLines="60" w:before="144" w:after="60"/>
              <w:jc w:val="center"/>
              <w:rPr>
                <w:rFonts w:cs="Tahoma"/>
                <w:color w:val="000000"/>
                <w:sz w:val="18"/>
                <w:szCs w:val="18"/>
              </w:rPr>
            </w:pPr>
            <w:r w:rsidRPr="007E36DA">
              <w:rPr>
                <w:color w:val="000000"/>
                <w:sz w:val="18"/>
                <w:szCs w:val="18"/>
              </w:rPr>
              <w:t>Εάν ο βαθμός είναι μεγαλύτερος ή ίσος του 5.</w:t>
            </w:r>
          </w:p>
        </w:tc>
      </w:tr>
      <w:tr w:rsidR="00B15924" w:rsidRPr="007E36DA" w:rsidTr="006733FC">
        <w:tblPrEx>
          <w:tblBorders>
            <w:left w:val="single" w:sz="4" w:space="0" w:color="auto"/>
            <w:bottom w:val="double" w:sz="6" w:space="0" w:color="auto"/>
            <w:right w:val="double" w:sz="6" w:space="0" w:color="auto"/>
          </w:tblBorders>
        </w:tblPrEx>
        <w:trPr>
          <w:trHeight w:val="644"/>
        </w:trPr>
        <w:tc>
          <w:tcPr>
            <w:tcW w:w="427" w:type="dxa"/>
            <w:vMerge/>
            <w:tcBorders>
              <w:left w:val="single" w:sz="4" w:space="0" w:color="auto"/>
              <w:right w:val="single" w:sz="4" w:space="0" w:color="auto"/>
            </w:tcBorders>
            <w:noWrap/>
            <w:vAlign w:val="center"/>
          </w:tcPr>
          <w:p w:rsidR="00B15924" w:rsidRPr="007E36DA" w:rsidRDefault="00B15924"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B15924" w:rsidRPr="007E36DA" w:rsidRDefault="00B15924"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B15924" w:rsidRPr="007E36DA" w:rsidRDefault="00B15924"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B15924" w:rsidRPr="007E36DA" w:rsidRDefault="00B15924" w:rsidP="00425D81">
            <w:pPr>
              <w:spacing w:beforeLines="60" w:before="144" w:after="60"/>
              <w:jc w:val="left"/>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B15924" w:rsidRPr="007E36DA" w:rsidRDefault="00B15924" w:rsidP="00425D81">
            <w:pPr>
              <w:spacing w:beforeLines="60" w:before="144" w:after="60"/>
              <w:jc w:val="center"/>
              <w:rPr>
                <w:rFonts w:eastAsiaTheme="minorHAnsi"/>
                <w:color w:val="000000"/>
                <w:sz w:val="18"/>
                <w:szCs w:val="18"/>
                <w:lang w:eastAsia="en-US"/>
              </w:rPr>
            </w:pPr>
            <w:r w:rsidRPr="007E36DA">
              <w:rPr>
                <w:color w:val="000000"/>
                <w:sz w:val="18"/>
                <w:szCs w:val="18"/>
              </w:rPr>
              <w:t>5</w:t>
            </w:r>
          </w:p>
          <w:p w:rsidR="00B15924" w:rsidRPr="007E36DA" w:rsidRDefault="00B15924" w:rsidP="00425D81">
            <w:pPr>
              <w:spacing w:beforeLines="60" w:before="144" w:after="60"/>
              <w:jc w:val="center"/>
              <w:rPr>
                <w:rFonts w:eastAsiaTheme="minorHAnsi"/>
                <w:color w:val="000000"/>
                <w:sz w:val="18"/>
                <w:szCs w:val="18"/>
                <w:lang w:eastAsia="en-US"/>
              </w:rPr>
            </w:pPr>
            <w:r w:rsidRPr="007E36DA">
              <w:rPr>
                <w:color w:val="000000"/>
                <w:sz w:val="18"/>
                <w:szCs w:val="18"/>
              </w:rPr>
              <w:t>Επαρκής</w:t>
            </w:r>
          </w:p>
        </w:tc>
        <w:tc>
          <w:tcPr>
            <w:tcW w:w="1430" w:type="dxa"/>
            <w:vMerge/>
            <w:tcBorders>
              <w:left w:val="single" w:sz="4" w:space="0" w:color="auto"/>
              <w:right w:val="single" w:sz="4" w:space="0" w:color="auto"/>
            </w:tcBorders>
            <w:noWrap/>
            <w:vAlign w:val="bottom"/>
          </w:tcPr>
          <w:p w:rsidR="00B15924" w:rsidRPr="007E36DA" w:rsidRDefault="00B15924" w:rsidP="00425D81">
            <w:pPr>
              <w:spacing w:beforeLines="60" w:before="144" w:after="60"/>
              <w:jc w:val="right"/>
              <w:rPr>
                <w:rFonts w:cs="Tahoma"/>
                <w:color w:val="000000"/>
                <w:sz w:val="18"/>
                <w:szCs w:val="18"/>
              </w:rPr>
            </w:pPr>
          </w:p>
        </w:tc>
      </w:tr>
      <w:tr w:rsidR="00B15924" w:rsidRPr="007E36DA" w:rsidTr="006733FC">
        <w:tblPrEx>
          <w:tblBorders>
            <w:left w:val="single" w:sz="4" w:space="0" w:color="auto"/>
            <w:bottom w:val="double" w:sz="6" w:space="0" w:color="auto"/>
            <w:right w:val="double" w:sz="6" w:space="0" w:color="auto"/>
          </w:tblBorders>
        </w:tblPrEx>
        <w:trPr>
          <w:trHeight w:val="644"/>
        </w:trPr>
        <w:tc>
          <w:tcPr>
            <w:tcW w:w="427" w:type="dxa"/>
            <w:vMerge/>
            <w:tcBorders>
              <w:left w:val="single" w:sz="4" w:space="0" w:color="auto"/>
              <w:bottom w:val="single" w:sz="4" w:space="0" w:color="auto"/>
              <w:right w:val="single" w:sz="4" w:space="0" w:color="auto"/>
            </w:tcBorders>
            <w:noWrap/>
            <w:vAlign w:val="center"/>
          </w:tcPr>
          <w:p w:rsidR="00B15924" w:rsidRPr="007E36DA" w:rsidRDefault="00B15924"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B15924" w:rsidRPr="007E36DA" w:rsidRDefault="00B15924"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B15924" w:rsidRPr="007E36DA" w:rsidRDefault="00B15924"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B15924" w:rsidRPr="007E36DA" w:rsidRDefault="00B15924" w:rsidP="00425D81">
            <w:pPr>
              <w:spacing w:beforeLines="60" w:before="144" w:after="60"/>
              <w:jc w:val="left"/>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B15924" w:rsidRPr="007E36DA" w:rsidRDefault="00B15924" w:rsidP="00425D81">
            <w:pPr>
              <w:spacing w:beforeLines="60" w:before="144" w:after="60"/>
              <w:jc w:val="center"/>
              <w:rPr>
                <w:rFonts w:eastAsiaTheme="minorHAnsi"/>
                <w:color w:val="000000"/>
                <w:sz w:val="18"/>
                <w:szCs w:val="18"/>
                <w:lang w:eastAsia="en-US"/>
              </w:rPr>
            </w:pPr>
            <w:r w:rsidRPr="007E36DA">
              <w:rPr>
                <w:color w:val="000000"/>
                <w:sz w:val="18"/>
                <w:szCs w:val="18"/>
              </w:rPr>
              <w:t>10</w:t>
            </w:r>
          </w:p>
          <w:p w:rsidR="00B15924" w:rsidRPr="007E36DA" w:rsidRDefault="00B15924" w:rsidP="00425D81">
            <w:pPr>
              <w:spacing w:beforeLines="60" w:before="144" w:after="60"/>
              <w:jc w:val="center"/>
              <w:rPr>
                <w:rFonts w:eastAsiaTheme="minorHAnsi"/>
                <w:color w:val="000000"/>
                <w:sz w:val="18"/>
                <w:szCs w:val="18"/>
                <w:lang w:eastAsia="en-US"/>
              </w:rPr>
            </w:pPr>
            <w:r w:rsidRPr="007E36DA">
              <w:rPr>
                <w:color w:val="000000"/>
                <w:sz w:val="18"/>
                <w:szCs w:val="18"/>
              </w:rPr>
              <w:t>Πλήρης ανταπόκριση</w:t>
            </w:r>
          </w:p>
        </w:tc>
        <w:tc>
          <w:tcPr>
            <w:tcW w:w="1430" w:type="dxa"/>
            <w:vMerge/>
            <w:tcBorders>
              <w:left w:val="single" w:sz="4" w:space="0" w:color="auto"/>
              <w:bottom w:val="single" w:sz="4" w:space="0" w:color="auto"/>
              <w:right w:val="single" w:sz="4" w:space="0" w:color="auto"/>
            </w:tcBorders>
            <w:noWrap/>
            <w:vAlign w:val="bottom"/>
          </w:tcPr>
          <w:p w:rsidR="00B15924" w:rsidRPr="007E36DA" w:rsidRDefault="00B15924" w:rsidP="00425D81">
            <w:pPr>
              <w:spacing w:beforeLines="60" w:before="144" w:after="60"/>
              <w:jc w:val="right"/>
              <w:rPr>
                <w:rFonts w:cs="Tahoma"/>
                <w:color w:val="000000"/>
                <w:sz w:val="18"/>
                <w:szCs w:val="18"/>
              </w:rPr>
            </w:pPr>
          </w:p>
        </w:tc>
      </w:tr>
      <w:tr w:rsidR="00B15924" w:rsidRPr="007E36DA" w:rsidTr="006733FC">
        <w:tblPrEx>
          <w:tblBorders>
            <w:left w:val="single" w:sz="4" w:space="0" w:color="auto"/>
            <w:bottom w:val="double" w:sz="6" w:space="0" w:color="auto"/>
            <w:right w:val="double" w:sz="6" w:space="0" w:color="auto"/>
          </w:tblBorders>
        </w:tblPrEx>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B15924" w:rsidRPr="007E36DA" w:rsidRDefault="00B15924" w:rsidP="00425D81">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B15924" w:rsidRPr="007E36DA" w:rsidRDefault="00B15924"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B15924" w:rsidRPr="007E36DA" w:rsidRDefault="00B15924" w:rsidP="00425D81">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Borders>
              <w:top w:val="single" w:sz="4" w:space="0" w:color="auto"/>
              <w:left w:val="single" w:sz="4" w:space="0" w:color="auto"/>
              <w:bottom w:val="single" w:sz="4" w:space="0" w:color="auto"/>
              <w:right w:val="single" w:sz="4" w:space="0" w:color="auto"/>
            </w:tcBorders>
          </w:tcPr>
          <w:p w:rsidR="00B15924" w:rsidRPr="007E36DA" w:rsidRDefault="00B15924" w:rsidP="00425D81">
            <w:pPr>
              <w:spacing w:beforeLines="60" w:before="144" w:after="6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B15924" w:rsidRPr="007E36DA" w:rsidRDefault="00B15924"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B15924" w:rsidRPr="007E36DA" w:rsidRDefault="00B15924" w:rsidP="00425D81">
            <w:pPr>
              <w:spacing w:beforeLines="60" w:before="144" w:after="60"/>
              <w:jc w:val="right"/>
              <w:rPr>
                <w:rFonts w:cs="Tahoma"/>
                <w:color w:val="000000"/>
                <w:sz w:val="18"/>
                <w:szCs w:val="18"/>
              </w:rPr>
            </w:pPr>
          </w:p>
        </w:tc>
      </w:tr>
      <w:tr w:rsidR="00370C1C" w:rsidRPr="007E36DA" w:rsidTr="00DC4DEF">
        <w:tblPrEx>
          <w:tblBorders>
            <w:left w:val="single" w:sz="4" w:space="0" w:color="auto"/>
            <w:bottom w:val="double" w:sz="6" w:space="0" w:color="auto"/>
            <w:right w:val="double" w:sz="6" w:space="0" w:color="auto"/>
          </w:tblBorders>
        </w:tblPrEx>
        <w:trPr>
          <w:trHeight w:val="7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370C1C" w:rsidRPr="007E36DA" w:rsidRDefault="00370C1C"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tc>
      </w:tr>
    </w:tbl>
    <w:p w:rsidR="00DE1596" w:rsidRPr="007E36DA" w:rsidRDefault="00DE1596" w:rsidP="00246B6F">
      <w:pPr>
        <w:rPr>
          <w:rFonts w:cs="Tahoma"/>
          <w:sz w:val="20"/>
          <w:szCs w:val="20"/>
        </w:rPr>
      </w:pPr>
      <w:bookmarkStart w:id="19" w:name="_GoBack"/>
      <w:bookmarkEnd w:id="19"/>
    </w:p>
    <w:sectPr w:rsidR="00DE1596" w:rsidRPr="007E36DA" w:rsidSect="00C137AC">
      <w:headerReference w:type="default" r:id="rId24"/>
      <w:pgSz w:w="16838" w:h="11906" w:orient="landscape"/>
      <w:pgMar w:top="993" w:right="1021" w:bottom="991"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114B" w:rsidRDefault="00BC114B" w:rsidP="00882E5E">
      <w:r>
        <w:separator/>
      </w:r>
    </w:p>
  </w:endnote>
  <w:endnote w:type="continuationSeparator" w:id="0">
    <w:p w:rsidR="00BC114B" w:rsidRDefault="00BC114B"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1"/>
    <w:family w:val="roman"/>
    <w:notTrueType/>
    <w:pitch w:val="variable"/>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6B6F" w:rsidRDefault="00246B6F">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C20323" w:rsidRDefault="00C20323">
        <w:pPr>
          <w:pStyle w:val="a5"/>
          <w:jc w:val="right"/>
        </w:pPr>
        <w:r>
          <w:t xml:space="preserve">Σελίδα | </w:t>
        </w:r>
        <w:r>
          <w:fldChar w:fldCharType="begin"/>
        </w:r>
        <w:r>
          <w:instrText xml:space="preserve"> PAGE   \* MERGEFORMAT </w:instrText>
        </w:r>
        <w:r>
          <w:fldChar w:fldCharType="separate"/>
        </w:r>
        <w:r w:rsidR="0020216B">
          <w:rPr>
            <w:noProof/>
          </w:rPr>
          <w:t>21</w:t>
        </w:r>
        <w:r>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6B6F" w:rsidRDefault="00246B6F">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114B" w:rsidRDefault="00BC114B" w:rsidP="00882E5E">
      <w:r>
        <w:separator/>
      </w:r>
    </w:p>
  </w:footnote>
  <w:footnote w:type="continuationSeparator" w:id="0">
    <w:p w:rsidR="00BC114B" w:rsidRDefault="00BC114B"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6B6F" w:rsidRDefault="00246B6F">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EE3C50"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6B6F" w:rsidRDefault="00246B6F">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282A15"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282A15"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370C1C"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7.2.2.1</w:t>
    </w:r>
    <w:r>
      <w:rPr>
        <w:color w:val="0F243E" w:themeColor="text2" w:themeShade="80"/>
        <w:lang w:val="en-US"/>
      </w:rPr>
      <w:t>.B</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6B6F" w:rsidRPr="00246B6F" w:rsidRDefault="00246B6F" w:rsidP="00246B6F">
    <w:pPr>
      <w:shd w:val="clear" w:color="auto" w:fill="D9D9D9" w:themeFill="background1" w:themeFillShade="D9"/>
      <w:tabs>
        <w:tab w:val="left" w:pos="8647"/>
        <w:tab w:val="left" w:pos="8789"/>
        <w:tab w:val="left" w:pos="8931"/>
        <w:tab w:val="left" w:pos="9922"/>
        <w:tab w:val="left" w:pos="13325"/>
      </w:tabs>
      <w:spacing w:before="40" w:after="40"/>
      <w:jc w:val="right"/>
      <w:rPr>
        <w:color w:val="0F243E" w:themeColor="text2" w:themeShade="80"/>
        <w:sz w:val="18"/>
        <w:szCs w:val="18"/>
        <w:lang w:val="en-US"/>
      </w:rPr>
    </w:pPr>
    <w:r w:rsidRPr="00246B6F">
      <w:rPr>
        <w:color w:val="0F243E" w:themeColor="text2" w:themeShade="80"/>
        <w:sz w:val="18"/>
        <w:szCs w:val="18"/>
      </w:rPr>
      <w:t>ΔΡΑΣΗ 7.2.2.1</w:t>
    </w:r>
    <w:r w:rsidRPr="00246B6F">
      <w:rPr>
        <w:color w:val="0F243E" w:themeColor="text2" w:themeShade="80"/>
        <w:sz w:val="18"/>
        <w:szCs w:val="18"/>
        <w:lang w:val="en-US"/>
      </w:rPr>
      <w:t>.B</w:t>
    </w:r>
  </w:p>
  <w:p w:rsidR="00C20323" w:rsidRPr="00246B6F" w:rsidRDefault="00C20323" w:rsidP="00246B6F">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4">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4"/>
  </w:num>
  <w:num w:numId="14">
    <w:abstractNumId w:val="5"/>
  </w:num>
  <w:num w:numId="15">
    <w:abstractNumId w:val="18"/>
  </w:num>
  <w:num w:numId="16">
    <w:abstractNumId w:val="13"/>
  </w:num>
  <w:num w:numId="17">
    <w:abstractNumId w:val="22"/>
  </w:num>
  <w:num w:numId="18">
    <w:abstractNumId w:val="15"/>
  </w:num>
  <w:num w:numId="19">
    <w:abstractNumId w:val="16"/>
  </w:num>
  <w:num w:numId="20">
    <w:abstractNumId w:val="8"/>
  </w:num>
  <w:num w:numId="21">
    <w:abstractNumId w:val="25"/>
  </w:num>
  <w:num w:numId="22">
    <w:abstractNumId w:val="12"/>
  </w:num>
  <w:num w:numId="23">
    <w:abstractNumId w:val="21"/>
  </w:num>
  <w:num w:numId="24">
    <w:abstractNumId w:val="3"/>
  </w:num>
  <w:num w:numId="25">
    <w:abstractNumId w:val="14"/>
  </w:num>
  <w:num w:numId="26">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899"/>
    <w:rsid w:val="00196022"/>
    <w:rsid w:val="001A3EA8"/>
    <w:rsid w:val="001A450D"/>
    <w:rsid w:val="001A6847"/>
    <w:rsid w:val="001A6E94"/>
    <w:rsid w:val="001B0225"/>
    <w:rsid w:val="001B04B3"/>
    <w:rsid w:val="001B1006"/>
    <w:rsid w:val="001B1E03"/>
    <w:rsid w:val="001B2DDB"/>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16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B6F"/>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F0010"/>
    <w:rsid w:val="007F029F"/>
    <w:rsid w:val="007F0D66"/>
    <w:rsid w:val="007F0DA4"/>
    <w:rsid w:val="007F11D3"/>
    <w:rsid w:val="007F221D"/>
    <w:rsid w:val="007F2C71"/>
    <w:rsid w:val="007F3BEB"/>
    <w:rsid w:val="007F3D7C"/>
    <w:rsid w:val="007F47AA"/>
    <w:rsid w:val="007F60F9"/>
    <w:rsid w:val="007F703D"/>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B54"/>
    <w:rsid w:val="00912B93"/>
    <w:rsid w:val="00912EAC"/>
    <w:rsid w:val="00913281"/>
    <w:rsid w:val="009137B7"/>
    <w:rsid w:val="0091447D"/>
    <w:rsid w:val="00914D03"/>
    <w:rsid w:val="009163E9"/>
    <w:rsid w:val="00916988"/>
    <w:rsid w:val="009175C2"/>
    <w:rsid w:val="00920D03"/>
    <w:rsid w:val="00921238"/>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EA2"/>
    <w:rsid w:val="0099553B"/>
    <w:rsid w:val="00995C04"/>
    <w:rsid w:val="009962BE"/>
    <w:rsid w:val="00997117"/>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3941"/>
    <w:rsid w:val="009C406F"/>
    <w:rsid w:val="009C6572"/>
    <w:rsid w:val="009D18BB"/>
    <w:rsid w:val="009D1DA3"/>
    <w:rsid w:val="009D1DC6"/>
    <w:rsid w:val="009D4A31"/>
    <w:rsid w:val="009D5641"/>
    <w:rsid w:val="009D60AE"/>
    <w:rsid w:val="009D755D"/>
    <w:rsid w:val="009D7B23"/>
    <w:rsid w:val="009D7DE9"/>
    <w:rsid w:val="009E0A9C"/>
    <w:rsid w:val="009E1C47"/>
    <w:rsid w:val="009E2772"/>
    <w:rsid w:val="009E3233"/>
    <w:rsid w:val="009E33A6"/>
    <w:rsid w:val="009E340D"/>
    <w:rsid w:val="009E37AA"/>
    <w:rsid w:val="009E506F"/>
    <w:rsid w:val="009E5985"/>
    <w:rsid w:val="009E5A41"/>
    <w:rsid w:val="009E62CE"/>
    <w:rsid w:val="009E653C"/>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4266"/>
    <w:rsid w:val="00A452DC"/>
    <w:rsid w:val="00A45695"/>
    <w:rsid w:val="00A4569F"/>
    <w:rsid w:val="00A45E3B"/>
    <w:rsid w:val="00A4618A"/>
    <w:rsid w:val="00A465CE"/>
    <w:rsid w:val="00A4668C"/>
    <w:rsid w:val="00A50FFB"/>
    <w:rsid w:val="00A513E8"/>
    <w:rsid w:val="00A521DB"/>
    <w:rsid w:val="00A521E7"/>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7BE7"/>
    <w:rsid w:val="00BA038A"/>
    <w:rsid w:val="00BA1140"/>
    <w:rsid w:val="00BA1E69"/>
    <w:rsid w:val="00BA2A49"/>
    <w:rsid w:val="00BA3AB5"/>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14B"/>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37AC"/>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6830"/>
    <w:rsid w:val="00C86E91"/>
    <w:rsid w:val="00C9004F"/>
    <w:rsid w:val="00C905D5"/>
    <w:rsid w:val="00C910F9"/>
    <w:rsid w:val="00C91890"/>
    <w:rsid w:val="00C91AEC"/>
    <w:rsid w:val="00C91C87"/>
    <w:rsid w:val="00C9331A"/>
    <w:rsid w:val="00C9352A"/>
    <w:rsid w:val="00C93C0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BC0"/>
    <w:rsid w:val="00D60F7D"/>
    <w:rsid w:val="00D6169B"/>
    <w:rsid w:val="00D63220"/>
    <w:rsid w:val="00D637A0"/>
    <w:rsid w:val="00D65B2C"/>
    <w:rsid w:val="00D66FAC"/>
    <w:rsid w:val="00D675B0"/>
    <w:rsid w:val="00D70588"/>
    <w:rsid w:val="00D70688"/>
    <w:rsid w:val="00D70E54"/>
    <w:rsid w:val="00D73627"/>
    <w:rsid w:val="00D73642"/>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D52"/>
    <w:rsid w:val="00D93F85"/>
    <w:rsid w:val="00D94586"/>
    <w:rsid w:val="00D94EAD"/>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1A18"/>
    <w:rsid w:val="00EC248B"/>
    <w:rsid w:val="00EC24F1"/>
    <w:rsid w:val="00EC2555"/>
    <w:rsid w:val="00EC2755"/>
    <w:rsid w:val="00EC3135"/>
    <w:rsid w:val="00EC3DB3"/>
    <w:rsid w:val="00EC41C0"/>
    <w:rsid w:val="00EC48DA"/>
    <w:rsid w:val="00EC493E"/>
    <w:rsid w:val="00EC4BB4"/>
    <w:rsid w:val="00EC4CBD"/>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246B6F"/>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246B6F"/>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www.peproe.gr" TargetMode="Externa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oter" Target="footer2.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24" Type="http://schemas.openxmlformats.org/officeDocument/2006/relationships/header" Target="header7.xml"/><Relationship Id="rId5" Type="http://schemas.microsoft.com/office/2007/relationships/stylesWithEffects" Target="stylesWithEffects.xml"/><Relationship Id="rId15" Type="http://schemas.openxmlformats.org/officeDocument/2006/relationships/header" Target="header2.xml"/><Relationship Id="rId23" Type="http://schemas.openxmlformats.org/officeDocument/2006/relationships/header" Target="header6.xml"/><Relationship Id="rId10" Type="http://schemas.openxmlformats.org/officeDocument/2006/relationships/image" Target="media/image1.jpeg"/><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header" Target="head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4D70F43-B0DA-49B2-B5BD-10A6EC487F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21</Pages>
  <Words>6102</Words>
  <Characters>32954</Characters>
  <Application>Microsoft Office Word</Application>
  <DocSecurity>0</DocSecurity>
  <Lines>274</Lines>
  <Paragraphs>77</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38979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Περιφέρειας Ηπείρου</dc:creator>
  <cp:lastModifiedBy>ΤΣΙΚΝΙΑ ΑΝΔΡΟΜΑΧΗ</cp:lastModifiedBy>
  <cp:revision>6</cp:revision>
  <cp:lastPrinted>2016-10-07T05:39:00Z</cp:lastPrinted>
  <dcterms:created xsi:type="dcterms:W3CDTF">2016-10-20T09:52:00Z</dcterms:created>
  <dcterms:modified xsi:type="dcterms:W3CDTF">2017-01-26T12:23:00Z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