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C81385">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1800" cy="1176020"/>
                    <wp:effectExtent l="9525" t="11430" r="12700" b="1270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1800"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21330" cy="10687685"/>
                    <wp:effectExtent l="2540" t="0" r="0" b="4445"/>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87685"/>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7pt;margin-top:0;width:237.9pt;height:841.55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v:textbox>
                    </v:rect>
                    <w10:wrap anchorx="page" anchory="page"/>
                  </v:group>
                </w:pict>
              </mc:Fallback>
            </mc:AlternateContent>
          </w:r>
        </w:p>
        <w:p w:rsidR="007F7D72" w:rsidRDefault="00C81385">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1430" t="6350" r="10160" b="825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C81385"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bookmarkStart w:id="0" w:name="_GoBack"/>
          <w:bookmarkEnd w:id="0"/>
          <w:r w:rsidR="00C81385" w:rsidRPr="008B7C2E">
            <w:rPr>
              <w:rStyle w:val="-"/>
            </w:rPr>
            <w:fldChar w:fldCharType="begin"/>
          </w:r>
          <w:r w:rsidR="00C81385" w:rsidRPr="008B7C2E">
            <w:rPr>
              <w:rStyle w:val="-"/>
            </w:rPr>
            <w:instrText xml:space="preserve"> </w:instrText>
          </w:r>
          <w:r w:rsidR="00C81385">
            <w:instrText>HYPERLINK \l "_Toc471219260"</w:instrText>
          </w:r>
          <w:r w:rsidR="00C81385" w:rsidRPr="008B7C2E">
            <w:rPr>
              <w:rStyle w:val="-"/>
            </w:rPr>
            <w:instrText xml:space="preserve"> </w:instrText>
          </w:r>
          <w:r w:rsidR="00C81385" w:rsidRPr="008B7C2E">
            <w:rPr>
              <w:rStyle w:val="-"/>
            </w:rPr>
          </w:r>
          <w:r w:rsidR="00C81385" w:rsidRPr="008B7C2E">
            <w:rPr>
              <w:rStyle w:val="-"/>
            </w:rPr>
            <w:fldChar w:fldCharType="separate"/>
          </w:r>
          <w:r w:rsidR="00C81385" w:rsidRPr="008B7C2E">
            <w:rPr>
              <w:rStyle w:val="-"/>
            </w:rPr>
            <w:t>Διαδικασία</w:t>
          </w:r>
          <w:r w:rsidR="00C81385">
            <w:rPr>
              <w:webHidden/>
            </w:rPr>
            <w:tab/>
          </w:r>
          <w:r w:rsidR="00C81385">
            <w:rPr>
              <w:webHidden/>
            </w:rPr>
            <w:fldChar w:fldCharType="begin"/>
          </w:r>
          <w:r w:rsidR="00C81385">
            <w:rPr>
              <w:webHidden/>
            </w:rPr>
            <w:instrText xml:space="preserve"> PAGEREF _Toc471219260 \h </w:instrText>
          </w:r>
          <w:r w:rsidR="00C81385">
            <w:rPr>
              <w:webHidden/>
            </w:rPr>
          </w:r>
          <w:r w:rsidR="00C81385">
            <w:rPr>
              <w:webHidden/>
            </w:rPr>
            <w:fldChar w:fldCharType="separate"/>
          </w:r>
          <w:r w:rsidR="00C81385">
            <w:rPr>
              <w:webHidden/>
            </w:rPr>
            <w:t>3</w:t>
          </w:r>
          <w:r w:rsidR="00C81385">
            <w:rPr>
              <w:webHidden/>
            </w:rPr>
            <w:fldChar w:fldCharType="end"/>
          </w:r>
          <w:r w:rsidR="00C81385" w:rsidRPr="008B7C2E">
            <w:rPr>
              <w:rStyle w:val="-"/>
            </w:rPr>
            <w:fldChar w:fldCharType="end"/>
          </w:r>
        </w:p>
        <w:p w:rsidR="00C81385" w:rsidRDefault="00C81385">
          <w:pPr>
            <w:pStyle w:val="10"/>
            <w:rPr>
              <w:rFonts w:asciiTheme="minorHAnsi" w:eastAsiaTheme="minorEastAsia" w:hAnsiTheme="minorHAnsi" w:cstheme="minorBidi"/>
              <w:b w:val="0"/>
              <w:color w:val="auto"/>
              <w:sz w:val="22"/>
              <w:szCs w:val="22"/>
            </w:rPr>
          </w:pPr>
          <w:hyperlink w:anchor="_Toc471219261" w:history="1">
            <w:r w:rsidRPr="008B7C2E">
              <w:rPr>
                <w:rStyle w:val="-"/>
              </w:rPr>
              <w:t>Μεθοδολογία αξιολόγησης</w:t>
            </w:r>
            <w:r>
              <w:rPr>
                <w:webHidden/>
              </w:rPr>
              <w:tab/>
            </w:r>
            <w:r>
              <w:rPr>
                <w:webHidden/>
              </w:rPr>
              <w:fldChar w:fldCharType="begin"/>
            </w:r>
            <w:r>
              <w:rPr>
                <w:webHidden/>
              </w:rPr>
              <w:instrText xml:space="preserve"> PAGEREF _Toc471219261 \h </w:instrText>
            </w:r>
            <w:r>
              <w:rPr>
                <w:webHidden/>
              </w:rPr>
            </w:r>
            <w:r>
              <w:rPr>
                <w:webHidden/>
              </w:rPr>
              <w:fldChar w:fldCharType="separate"/>
            </w:r>
            <w:r>
              <w:rPr>
                <w:webHidden/>
              </w:rPr>
              <w:t>4</w:t>
            </w:r>
            <w:r>
              <w:rPr>
                <w:webHidden/>
              </w:rPr>
              <w:fldChar w:fldCharType="end"/>
            </w:r>
          </w:hyperlink>
        </w:p>
        <w:p w:rsidR="00C81385" w:rsidRDefault="00C81385">
          <w:pPr>
            <w:pStyle w:val="21"/>
            <w:rPr>
              <w:rFonts w:asciiTheme="minorHAnsi" w:eastAsiaTheme="minorEastAsia" w:hAnsiTheme="minorHAnsi" w:cstheme="minorBidi"/>
              <w:b w:val="0"/>
              <w:color w:val="auto"/>
              <w:szCs w:val="22"/>
              <w:lang w:val="el-GR"/>
            </w:rPr>
          </w:pPr>
          <w:hyperlink w:anchor="_Toc471219262" w:history="1">
            <w:r w:rsidRPr="008B7C2E">
              <w:rPr>
                <w:rStyle w:val="-"/>
              </w:rPr>
              <w:t>2.1.</w:t>
            </w:r>
            <w:r>
              <w:rPr>
                <w:rFonts w:asciiTheme="minorHAnsi" w:eastAsiaTheme="minorEastAsia" w:hAnsiTheme="minorHAnsi" w:cstheme="minorBidi"/>
                <w:b w:val="0"/>
                <w:color w:val="auto"/>
                <w:szCs w:val="22"/>
                <w:lang w:val="el-GR"/>
              </w:rPr>
              <w:tab/>
            </w:r>
            <w:r w:rsidRPr="008B7C2E">
              <w:rPr>
                <w:rStyle w:val="-"/>
              </w:rPr>
              <w:t>Πράξεις πλην Κρατικών Ενισχύσεων</w:t>
            </w:r>
            <w:r>
              <w:rPr>
                <w:webHidden/>
              </w:rPr>
              <w:tab/>
            </w:r>
            <w:r>
              <w:rPr>
                <w:webHidden/>
              </w:rPr>
              <w:fldChar w:fldCharType="begin"/>
            </w:r>
            <w:r>
              <w:rPr>
                <w:webHidden/>
              </w:rPr>
              <w:instrText xml:space="preserve"> PAGEREF _Toc471219262 \h </w:instrText>
            </w:r>
            <w:r>
              <w:rPr>
                <w:webHidden/>
              </w:rPr>
            </w:r>
            <w:r>
              <w:rPr>
                <w:webHidden/>
              </w:rPr>
              <w:fldChar w:fldCharType="separate"/>
            </w:r>
            <w:r>
              <w:rPr>
                <w:webHidden/>
              </w:rPr>
              <w:t>4</w:t>
            </w:r>
            <w:r>
              <w:rPr>
                <w:webHidden/>
              </w:rPr>
              <w:fldChar w:fldCharType="end"/>
            </w:r>
          </w:hyperlink>
        </w:p>
        <w:p w:rsidR="00C81385" w:rsidRDefault="00C81385">
          <w:pPr>
            <w:pStyle w:val="21"/>
            <w:rPr>
              <w:rFonts w:asciiTheme="minorHAnsi" w:eastAsiaTheme="minorEastAsia" w:hAnsiTheme="minorHAnsi" w:cstheme="minorBidi"/>
              <w:b w:val="0"/>
              <w:color w:val="auto"/>
              <w:szCs w:val="22"/>
              <w:lang w:val="el-GR"/>
            </w:rPr>
          </w:pPr>
          <w:hyperlink w:anchor="_Toc471219263" w:history="1">
            <w:r w:rsidRPr="008B7C2E">
              <w:rPr>
                <w:rStyle w:val="-"/>
              </w:rPr>
              <w:t>2.2.</w:t>
            </w:r>
            <w:r>
              <w:rPr>
                <w:rFonts w:asciiTheme="minorHAnsi" w:eastAsiaTheme="minorEastAsia" w:hAnsiTheme="minorHAnsi" w:cstheme="minorBidi"/>
                <w:b w:val="0"/>
                <w:color w:val="auto"/>
                <w:szCs w:val="22"/>
                <w:lang w:val="el-GR"/>
              </w:rPr>
              <w:tab/>
            </w:r>
            <w:r w:rsidRPr="008B7C2E">
              <w:rPr>
                <w:rStyle w:val="-"/>
              </w:rPr>
              <w:t>Πράξεις Κρατικών Ενισχύσεων</w:t>
            </w:r>
            <w:r>
              <w:rPr>
                <w:webHidden/>
              </w:rPr>
              <w:tab/>
            </w:r>
            <w:r>
              <w:rPr>
                <w:webHidden/>
              </w:rPr>
              <w:fldChar w:fldCharType="begin"/>
            </w:r>
            <w:r>
              <w:rPr>
                <w:webHidden/>
              </w:rPr>
              <w:instrText xml:space="preserve"> PAGEREF _Toc471219263 \h </w:instrText>
            </w:r>
            <w:r>
              <w:rPr>
                <w:webHidden/>
              </w:rPr>
            </w:r>
            <w:r>
              <w:rPr>
                <w:webHidden/>
              </w:rPr>
              <w:fldChar w:fldCharType="separate"/>
            </w:r>
            <w:r>
              <w:rPr>
                <w:webHidden/>
              </w:rPr>
              <w:t>9</w:t>
            </w:r>
            <w:r>
              <w:rPr>
                <w:webHidden/>
              </w:rPr>
              <w:fldChar w:fldCharType="end"/>
            </w:r>
          </w:hyperlink>
        </w:p>
        <w:p w:rsidR="00C81385" w:rsidRDefault="00C81385">
          <w:pPr>
            <w:pStyle w:val="10"/>
            <w:rPr>
              <w:rFonts w:asciiTheme="minorHAnsi" w:eastAsiaTheme="minorEastAsia" w:hAnsiTheme="minorHAnsi" w:cstheme="minorBidi"/>
              <w:b w:val="0"/>
              <w:color w:val="auto"/>
              <w:sz w:val="22"/>
              <w:szCs w:val="22"/>
            </w:rPr>
          </w:pPr>
          <w:hyperlink w:anchor="_Toc471219264" w:history="1">
            <w:r w:rsidRPr="008B7C2E">
              <w:rPr>
                <w:rStyle w:val="-"/>
              </w:rPr>
              <w:t>Κριτήρια επιλογής πράξεων</w:t>
            </w:r>
            <w:r>
              <w:rPr>
                <w:webHidden/>
              </w:rPr>
              <w:tab/>
            </w:r>
            <w:r>
              <w:rPr>
                <w:webHidden/>
              </w:rPr>
              <w:fldChar w:fldCharType="begin"/>
            </w:r>
            <w:r>
              <w:rPr>
                <w:webHidden/>
              </w:rPr>
              <w:instrText xml:space="preserve"> PAGEREF _Toc471219264 \h </w:instrText>
            </w:r>
            <w:r>
              <w:rPr>
                <w:webHidden/>
              </w:rPr>
            </w:r>
            <w:r>
              <w:rPr>
                <w:webHidden/>
              </w:rPr>
              <w:fldChar w:fldCharType="separate"/>
            </w:r>
            <w:r>
              <w:rPr>
                <w:webHidden/>
              </w:rPr>
              <w:t>12</w:t>
            </w:r>
            <w:r>
              <w:rPr>
                <w:webHidden/>
              </w:rPr>
              <w:fldChar w:fldCharType="end"/>
            </w:r>
          </w:hyperlink>
        </w:p>
        <w:p w:rsidR="00C81385" w:rsidRDefault="00C81385">
          <w:pPr>
            <w:pStyle w:val="21"/>
            <w:rPr>
              <w:rFonts w:asciiTheme="minorHAnsi" w:eastAsiaTheme="minorEastAsia" w:hAnsiTheme="minorHAnsi" w:cstheme="minorBidi"/>
              <w:b w:val="0"/>
              <w:color w:val="auto"/>
              <w:szCs w:val="22"/>
              <w:lang w:val="el-GR"/>
            </w:rPr>
          </w:pPr>
          <w:hyperlink w:anchor="_Toc471219265" w:history="1">
            <w:r w:rsidRPr="008B7C2E">
              <w:rPr>
                <w:rStyle w:val="-"/>
              </w:rPr>
              <w:t>Δράση 10.1.1.2.Β: Εξοπλισμός εργαστηρίων Τριτοβάθμιας Εκπαίδευσης</w:t>
            </w:r>
            <w:r>
              <w:rPr>
                <w:webHidden/>
              </w:rPr>
              <w:tab/>
            </w:r>
            <w:r>
              <w:rPr>
                <w:webHidden/>
              </w:rPr>
              <w:fldChar w:fldCharType="begin"/>
            </w:r>
            <w:r>
              <w:rPr>
                <w:webHidden/>
              </w:rPr>
              <w:instrText xml:space="preserve"> PAGEREF _Toc471219265 \h </w:instrText>
            </w:r>
            <w:r>
              <w:rPr>
                <w:webHidden/>
              </w:rPr>
            </w:r>
            <w:r>
              <w:rPr>
                <w:webHidden/>
              </w:rPr>
              <w:fldChar w:fldCharType="separate"/>
            </w:r>
            <w:r>
              <w:rPr>
                <w:webHidden/>
              </w:rPr>
              <w:t>12</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71219260"/>
      <w:r w:rsidRPr="007D5A62">
        <w:lastRenderedPageBreak/>
        <w:t>Διαδικασία</w:t>
      </w:r>
      <w:bookmarkEnd w:id="1"/>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2" w:name="_Toc419896138"/>
      <w:bookmarkStart w:id="3" w:name="_Toc471219261"/>
      <w:r w:rsidRPr="00280F98">
        <w:lastRenderedPageBreak/>
        <w:t>Μεθοδολογία αξιολόγησης</w:t>
      </w:r>
      <w:bookmarkEnd w:id="2"/>
      <w:bookmarkEnd w:id="3"/>
    </w:p>
    <w:p w:rsidR="00FD3197" w:rsidRDefault="00FD3197" w:rsidP="002D3AF0">
      <w:pPr>
        <w:pStyle w:val="a"/>
        <w:ind w:left="567" w:hanging="567"/>
      </w:pPr>
      <w:bookmarkStart w:id="4" w:name="_Toc471219262"/>
      <w:r>
        <w:t>Πράξεις πλην Κρατικών Ενισχύσεων</w:t>
      </w:r>
      <w:bookmarkEnd w:id="4"/>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5" w:name="_Toc404622574"/>
      <w:bookmarkStart w:id="6" w:name="_Toc419896139"/>
      <w:r w:rsidRPr="00E67045">
        <w:rPr>
          <w:rStyle w:val="af9"/>
        </w:rPr>
        <w:t>Στάδια επιλογής πράξεων</w:t>
      </w:r>
      <w:bookmarkEnd w:id="5"/>
      <w:bookmarkEnd w:id="6"/>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7" w:name="_Toc419896140"/>
      <w:bookmarkStart w:id="8" w:name="_Toc404622575"/>
      <w:r w:rsidRPr="00E67045">
        <w:rPr>
          <w:rStyle w:val="af9"/>
        </w:rPr>
        <w:t>Κριτήρια επιλογής πράξεων</w:t>
      </w:r>
      <w:bookmarkEnd w:id="7"/>
    </w:p>
    <w:p w:rsidR="00EE3C50" w:rsidRPr="00E75C41" w:rsidRDefault="00EE3C50" w:rsidP="007F7D72">
      <w:pPr>
        <w:rPr>
          <w:rStyle w:val="af6"/>
        </w:rPr>
      </w:pPr>
      <w:bookmarkStart w:id="9" w:name="_Toc419896141"/>
      <w:r w:rsidRPr="00E75C41">
        <w:rPr>
          <w:rStyle w:val="af6"/>
        </w:rPr>
        <w:t xml:space="preserve">ΣΤΑΔΙΟ Α΄: </w:t>
      </w:r>
      <w:bookmarkEnd w:id="8"/>
      <w:r w:rsidRPr="00E75C41">
        <w:rPr>
          <w:rStyle w:val="af6"/>
        </w:rPr>
        <w:t>Έλεγχος πληρότητας και επιλεξιμότητας πρότασης</w:t>
      </w:r>
      <w:bookmarkEnd w:id="9"/>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10" w:name="_Toc404622576"/>
      <w:bookmarkStart w:id="11" w:name="_Toc419896142"/>
      <w:r w:rsidRPr="00E75C41">
        <w:rPr>
          <w:rStyle w:val="af6"/>
        </w:rPr>
        <w:t>ΣΤΑΔΙΟ Β΄: Αξιολόγηση των προτάσεων ανά ομάδα κριτηρίων</w:t>
      </w:r>
      <w:bookmarkEnd w:id="10"/>
      <w:bookmarkEnd w:id="11"/>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2" w:name="_Toc519337748"/>
      <w:bookmarkStart w:id="13" w:name="_Toc259530210"/>
      <w:bookmarkStart w:id="14" w:name="_Toc259531844"/>
      <w:bookmarkStart w:id="15" w:name="_Toc296418134"/>
      <w:bookmarkStart w:id="16" w:name="_Toc419896143"/>
      <w:r w:rsidRPr="00E67045">
        <w:rPr>
          <w:rStyle w:val="af9"/>
        </w:rPr>
        <w:t xml:space="preserve">Προσαρμογή κριτηρίων και προσδιορισμός τρόπου βαθμολόγησής </w:t>
      </w:r>
      <w:bookmarkEnd w:id="12"/>
      <w:bookmarkEnd w:id="13"/>
      <w:bookmarkEnd w:id="14"/>
      <w:bookmarkEnd w:id="15"/>
      <w:r w:rsidRPr="00E67045">
        <w:rPr>
          <w:rStyle w:val="af9"/>
        </w:rPr>
        <w:t>τους</w:t>
      </w:r>
      <w:bookmarkEnd w:id="16"/>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7" w:name="_Toc471219263"/>
      <w:r>
        <w:t>Πράξεις Κρατικών Ενισχύσεων</w:t>
      </w:r>
      <w:bookmarkEnd w:id="17"/>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8" w:name="_Toc471219264"/>
      <w:r>
        <w:lastRenderedPageBreak/>
        <w:t>Κριτήρια επιλογής πράξεων</w:t>
      </w:r>
      <w:bookmarkEnd w:id="18"/>
    </w:p>
    <w:p w:rsidR="0069465E" w:rsidRPr="007E36DA" w:rsidRDefault="0069465E" w:rsidP="00320815">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7E36DA" w:rsidRDefault="00DC4DEF" w:rsidP="00DC4DEF">
      <w:pPr>
        <w:rPr>
          <w:sz w:val="18"/>
          <w:szCs w:val="18"/>
        </w:rPr>
      </w:pPr>
    </w:p>
    <w:p w:rsidR="00DC4DEF" w:rsidRPr="00327432" w:rsidRDefault="00DC4DEF" w:rsidP="00DC4DEF">
      <w:pPr>
        <w:pStyle w:val="1"/>
        <w:rPr>
          <w:i/>
          <w:sz w:val="24"/>
          <w:szCs w:val="24"/>
          <w:highlight w:val="lightGray"/>
        </w:rPr>
      </w:pPr>
      <w:r w:rsidRPr="00327432">
        <w:rPr>
          <w:sz w:val="24"/>
          <w:szCs w:val="24"/>
          <w:highlight w:val="lightGray"/>
        </w:rPr>
        <w:t xml:space="preserve">Θεματικός στόχος </w:t>
      </w:r>
      <w:r w:rsidRPr="00327432">
        <w:rPr>
          <w:i/>
          <w:sz w:val="24"/>
          <w:szCs w:val="24"/>
          <w:highlight w:val="lightGray"/>
        </w:rPr>
        <w:t xml:space="preserve"> 10</w:t>
      </w:r>
      <w:r w:rsidRPr="00327432">
        <w:rPr>
          <w:sz w:val="24"/>
          <w:szCs w:val="24"/>
          <w:highlight w:val="lightGray"/>
        </w:rPr>
        <w:t>– Επενδυτική Προτεραιότητα 10α</w:t>
      </w:r>
    </w:p>
    <w:p w:rsidR="00DC4DEF" w:rsidRPr="00327432" w:rsidRDefault="00DC4DEF" w:rsidP="00DC4DEF">
      <w:pPr>
        <w:rPr>
          <w:sz w:val="24"/>
          <w:highlight w:val="lightGray"/>
        </w:rPr>
      </w:pPr>
    </w:p>
    <w:p w:rsidR="00DC4DEF" w:rsidRPr="00327432" w:rsidRDefault="00DC4DEF" w:rsidP="00DC4DEF">
      <w:pPr>
        <w:pStyle w:val="20"/>
        <w:rPr>
          <w:szCs w:val="24"/>
        </w:rPr>
      </w:pPr>
      <w:bookmarkStart w:id="19" w:name="_Toc471219265"/>
      <w:r w:rsidRPr="00327432">
        <w:rPr>
          <w:szCs w:val="24"/>
        </w:rPr>
        <w:t>Δράση 10.1.1.2.Β: Εξοπλισμός εργαστηρίων Τριτοβάθμιας Εκπαίδευσης</w:t>
      </w:r>
      <w:bookmarkEnd w:id="19"/>
    </w:p>
    <w:p w:rsidR="00DC4DEF" w:rsidRPr="007E36DA" w:rsidRDefault="00DC4DEF" w:rsidP="00DC4DEF">
      <w:pPr>
        <w:pStyle w:val="20"/>
        <w:rPr>
          <w:sz w:val="18"/>
          <w:szCs w:val="18"/>
        </w:rPr>
      </w:pPr>
    </w:p>
    <w:p w:rsidR="00DC4DEF" w:rsidRPr="007E36DA" w:rsidRDefault="00DC4DEF" w:rsidP="00DC4DEF">
      <w:pPr>
        <w:rPr>
          <w:sz w:val="18"/>
          <w:szCs w:val="18"/>
        </w:rPr>
        <w:sectPr w:rsidR="00DC4DEF" w:rsidRPr="007E36DA" w:rsidSect="00DE1596">
          <w:headerReference w:type="default" r:id="rId19"/>
          <w:pgSz w:w="11906" w:h="16838"/>
          <w:pgMar w:top="1021" w:right="991" w:bottom="1247" w:left="993"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03"/>
      </w:tblGrid>
      <w:tr w:rsidR="00DC4DEF" w:rsidRPr="007E36DA" w:rsidTr="00DC4DEF">
        <w:trPr>
          <w:trHeight w:val="572"/>
        </w:trPr>
        <w:tc>
          <w:tcPr>
            <w:tcW w:w="15203" w:type="dxa"/>
            <w:shd w:val="clear" w:color="000000" w:fill="538ED5"/>
            <w:vAlign w:val="center"/>
          </w:tcPr>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DC4DEF" w:rsidRPr="007E36DA" w:rsidTr="00DC4DEF">
        <w:trPr>
          <w:trHeight w:val="690"/>
        </w:trPr>
        <w:tc>
          <w:tcPr>
            <w:tcW w:w="15203" w:type="dxa"/>
            <w:noWrap/>
            <w:vAlign w:val="bottom"/>
          </w:tcPr>
          <w:p w:rsidR="00DC4DEF" w:rsidRPr="007E36DA" w:rsidRDefault="00DC4DEF" w:rsidP="00425D81">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p w:rsidR="00DC4DEF" w:rsidRPr="007E36DA" w:rsidRDefault="00DC4DEF" w:rsidP="00425D81">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p>
          <w:p w:rsidR="00DC4DEF" w:rsidRPr="007E36DA" w:rsidRDefault="00DC4DEF" w:rsidP="00425D81">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DC4DEF" w:rsidRPr="007E36DA" w:rsidRDefault="00DC4DEF" w:rsidP="00DC4DEF">
      <w:pPr>
        <w:rPr>
          <w:sz w:val="18"/>
          <w:szCs w:val="18"/>
        </w:rPr>
      </w:pPr>
    </w:p>
    <w:tbl>
      <w:tblPr>
        <w:tblW w:w="15203"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427"/>
        <w:gridCol w:w="2896"/>
        <w:gridCol w:w="4510"/>
        <w:gridCol w:w="3850"/>
        <w:gridCol w:w="2090"/>
        <w:gridCol w:w="1430"/>
      </w:tblGrid>
      <w:tr w:rsidR="00DC4DEF" w:rsidRPr="007E36DA" w:rsidTr="00DC4DEF">
        <w:trPr>
          <w:trHeight w:val="690"/>
        </w:trPr>
        <w:tc>
          <w:tcPr>
            <w:tcW w:w="15203" w:type="dxa"/>
            <w:gridSpan w:val="6"/>
            <w:shd w:val="clear" w:color="auto" w:fill="548DD4"/>
            <w:noWrap/>
            <w:vAlign w:val="center"/>
          </w:tcPr>
          <w:p w:rsidR="00DC4DEF" w:rsidRPr="007E36DA" w:rsidRDefault="00DC4DEF"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DC4DEF" w:rsidRPr="007E36DA" w:rsidTr="00DC4DEF">
        <w:trPr>
          <w:trHeight w:val="446"/>
          <w:tblHeader/>
        </w:trPr>
        <w:tc>
          <w:tcPr>
            <w:tcW w:w="427" w:type="dxa"/>
            <w:noWrap/>
            <w:vAlign w:val="bottom"/>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noWrap/>
            <w:vAlign w:val="center"/>
          </w:tcPr>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noWrap/>
            <w:vAlign w:val="center"/>
          </w:tcPr>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Pr>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vAlign w:val="center"/>
          </w:tcPr>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noWrap/>
            <w:vAlign w:val="center"/>
          </w:tcPr>
          <w:p w:rsidR="00DC4DEF" w:rsidRPr="007E36DA" w:rsidRDefault="00DC4DEF" w:rsidP="00425D81">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DC4DEF" w:rsidRPr="007E36DA" w:rsidTr="00DC4DEF">
        <w:trPr>
          <w:trHeight w:val="608"/>
        </w:trPr>
        <w:tc>
          <w:tcPr>
            <w:tcW w:w="427" w:type="dxa"/>
            <w:noWrap/>
            <w:vAlign w:val="bottom"/>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DC4DEF" w:rsidRPr="007E36DA" w:rsidRDefault="00DC4DEF"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Pr>
          <w:p w:rsidR="00DC4DEF" w:rsidRPr="007E36DA" w:rsidRDefault="00DC4DEF" w:rsidP="00DC4DEF">
            <w:pPr>
              <w:pStyle w:val="ac"/>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300"/>
        </w:trPr>
        <w:tc>
          <w:tcPr>
            <w:tcW w:w="427" w:type="dxa"/>
            <w:noWrap/>
            <w:vAlign w:val="bottom"/>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Pr>
          <w:p w:rsidR="00DC4DEF" w:rsidRPr="007E36DA" w:rsidRDefault="00DC4DEF" w:rsidP="00DC4DEF">
            <w:pPr>
              <w:pStyle w:val="ac"/>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w:t>
            </w:r>
            <w:r w:rsidR="00AA184C" w:rsidRPr="00AA184C">
              <w:rPr>
                <w:sz w:val="18"/>
                <w:szCs w:val="18"/>
              </w:rPr>
              <w:t xml:space="preserve"> </w:t>
            </w:r>
            <w:r w:rsidRPr="007E36DA">
              <w:rPr>
                <w:sz w:val="18"/>
                <w:szCs w:val="18"/>
              </w:rPr>
              <w:t>ή η έγκρισή της από τα αρμόδια όργανα καθώς και σχέδιο αυτής.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p>
        </w:tc>
      </w:tr>
      <w:tr w:rsidR="00DC4DEF" w:rsidRPr="007E36DA" w:rsidTr="00DC4DEF">
        <w:trPr>
          <w:trHeight w:val="332"/>
        </w:trPr>
        <w:tc>
          <w:tcPr>
            <w:tcW w:w="427" w:type="dxa"/>
            <w:vMerge w:val="restart"/>
            <w:noWrap/>
            <w:vAlign w:val="bottom"/>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Pr>
          <w:p w:rsidR="00DC4DEF" w:rsidRPr="007E36DA" w:rsidRDefault="00DC4DEF" w:rsidP="00425D81">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c>
          <w:tcPr>
            <w:tcW w:w="143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300"/>
        </w:trPr>
        <w:tc>
          <w:tcPr>
            <w:tcW w:w="427" w:type="dxa"/>
            <w:vMerge/>
            <w:vAlign w:val="center"/>
          </w:tcPr>
          <w:p w:rsidR="00DC4DEF" w:rsidRPr="007E36DA" w:rsidRDefault="00DC4DEF" w:rsidP="00425D81">
            <w:pPr>
              <w:spacing w:beforeLines="60" w:before="144" w:after="60"/>
              <w:jc w:val="left"/>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Αίτηση</w:t>
            </w:r>
          </w:p>
        </w:tc>
        <w:tc>
          <w:tcPr>
            <w:tcW w:w="3850" w:type="dxa"/>
          </w:tcPr>
          <w:p w:rsidR="00DC4DEF" w:rsidRPr="007E36DA" w:rsidRDefault="00DC4DEF" w:rsidP="00DC4DEF">
            <w:pPr>
              <w:pStyle w:val="ac"/>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300"/>
        </w:trPr>
        <w:tc>
          <w:tcPr>
            <w:tcW w:w="427" w:type="dxa"/>
            <w:vMerge/>
            <w:vAlign w:val="center"/>
          </w:tcPr>
          <w:p w:rsidR="00DC4DEF" w:rsidRPr="007E36DA" w:rsidRDefault="00DC4DEF" w:rsidP="00425D81">
            <w:pPr>
              <w:spacing w:beforeLines="60" w:before="144" w:after="60"/>
              <w:jc w:val="left"/>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Pr>
          <w:p w:rsidR="00DC4DEF" w:rsidRPr="007E36DA" w:rsidRDefault="00DC4DEF" w:rsidP="00425D81">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318"/>
        </w:trPr>
        <w:tc>
          <w:tcPr>
            <w:tcW w:w="427" w:type="dxa"/>
            <w:vMerge/>
            <w:vAlign w:val="center"/>
          </w:tcPr>
          <w:p w:rsidR="00DC4DEF" w:rsidRPr="007E36DA" w:rsidRDefault="00DC4DEF" w:rsidP="00425D81">
            <w:pPr>
              <w:spacing w:beforeLines="60" w:before="144" w:after="60"/>
              <w:jc w:val="left"/>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Pr>
          <w:p w:rsidR="00DC4DEF" w:rsidRPr="007E36DA" w:rsidRDefault="00DC4DEF" w:rsidP="00425D81">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(όπως ΦΕΚ ίδρυσης εργαστηρίων</w:t>
            </w:r>
            <w:r w:rsidRPr="007E36DA">
              <w:rPr>
                <w:rFonts w:cs="Tahoma"/>
                <w:color w:val="000000"/>
                <w:sz w:val="18"/>
                <w:szCs w:val="18"/>
                <w:highlight w:val="yellow"/>
              </w:rPr>
              <w:t>,</w:t>
            </w:r>
            <w:r w:rsidR="00AA184C" w:rsidRPr="00AA184C">
              <w:rPr>
                <w:rFonts w:cs="Tahoma"/>
                <w:color w:val="000000"/>
                <w:sz w:val="18"/>
                <w:szCs w:val="18"/>
              </w:rPr>
              <w:t xml:space="preserve"> </w:t>
            </w:r>
            <w:r w:rsidRPr="007E36DA">
              <w:rPr>
                <w:rFonts w:cs="Tahoma"/>
                <w:color w:val="000000"/>
                <w:sz w:val="18"/>
                <w:szCs w:val="18"/>
              </w:rPr>
              <w:t>μελέτες, διοικητικές πράξεις, υπολογισμός των καθαρών εσόδων κλπ).</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300"/>
        </w:trPr>
        <w:tc>
          <w:tcPr>
            <w:tcW w:w="427" w:type="dxa"/>
            <w:noWrap/>
            <w:vAlign w:val="bottom"/>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επιλεξιμότητας ΠΠ και </w:t>
            </w:r>
            <w:r w:rsidRPr="007E36DA">
              <w:rPr>
                <w:rFonts w:cs="Tahoma"/>
                <w:color w:val="000000"/>
                <w:sz w:val="18"/>
                <w:szCs w:val="18"/>
              </w:rPr>
              <w:lastRenderedPageBreak/>
              <w:t>Πρόσκλησης</w:t>
            </w:r>
          </w:p>
        </w:tc>
        <w:tc>
          <w:tcPr>
            <w:tcW w:w="3850" w:type="dxa"/>
          </w:tcPr>
          <w:p w:rsidR="00DC4DEF" w:rsidRPr="007E36DA" w:rsidRDefault="00DC4DEF" w:rsidP="00DC4DEF">
            <w:pPr>
              <w:pStyle w:val="ac"/>
              <w:rPr>
                <w:sz w:val="18"/>
                <w:szCs w:val="18"/>
              </w:rPr>
            </w:pPr>
            <w:r w:rsidRPr="007E36DA">
              <w:rPr>
                <w:sz w:val="18"/>
                <w:szCs w:val="18"/>
              </w:rPr>
              <w:lastRenderedPageBreak/>
              <w:t xml:space="preserve">Εξετάζεται εάν η περίοδος υλοποίησης της </w:t>
            </w:r>
            <w:r w:rsidRPr="007E36DA">
              <w:rPr>
                <w:sz w:val="18"/>
                <w:szCs w:val="18"/>
              </w:rPr>
              <w:lastRenderedPageBreak/>
              <w:t xml:space="preserve">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876"/>
        </w:trPr>
        <w:tc>
          <w:tcPr>
            <w:tcW w:w="427" w:type="dxa"/>
            <w:noWrap/>
            <w:vAlign w:val="bottom"/>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Pr>
          <w:p w:rsidR="00DC4DEF" w:rsidRPr="007E36DA" w:rsidRDefault="00DC4DEF" w:rsidP="00DC4DEF">
            <w:pPr>
              <w:pStyle w:val="ac"/>
              <w:rPr>
                <w:sz w:val="18"/>
                <w:szCs w:val="18"/>
              </w:rPr>
            </w:pPr>
            <w:r w:rsidRPr="007E36DA">
              <w:rPr>
                <w:sz w:val="18"/>
                <w:szCs w:val="18"/>
              </w:rPr>
              <w:t xml:space="preserve">Βεβαιώνεται </w:t>
            </w:r>
            <w:r w:rsidRPr="007E36DA">
              <w:rPr>
                <w:rFonts w:cs="Tahoma"/>
                <w:color w:val="000000"/>
                <w:sz w:val="18"/>
                <w:szCs w:val="18"/>
              </w:rPr>
              <w:t xml:space="preserve">με έγγραφο του Δικαιούχου </w:t>
            </w:r>
            <w:r w:rsidRPr="007E36DA">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7E36DA">
              <w:rPr>
                <w:rFonts w:cs="Tahoma"/>
                <w:color w:val="000000"/>
                <w:sz w:val="18"/>
                <w:szCs w:val="18"/>
              </w:rPr>
              <w:t>όπως περιλαμβάνεται στα συνημμένα αρχεία της πρόσκλησης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900"/>
        </w:trPr>
        <w:tc>
          <w:tcPr>
            <w:tcW w:w="427" w:type="dxa"/>
            <w:noWrap/>
            <w:vAlign w:val="bottom"/>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DC4DEF">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 xml:space="preserve">του προγράμματος εντός πέντε ετών από την τελική πληρωμή στον δικαιούχο ή εντός της προθεσμίας που οριζόταν στους κανόνες περί κρατικών </w:t>
            </w:r>
            <w:r w:rsidR="00C20323">
              <w:rPr>
                <w:rFonts w:cs="EUAlbertina"/>
                <w:color w:val="000000"/>
                <w:sz w:val="18"/>
                <w:szCs w:val="18"/>
              </w:rPr>
              <w:t xml:space="preserve">ενισχύσεων (σύμφωνα </w:t>
            </w:r>
            <w:r w:rsidRPr="007E36DA">
              <w:rPr>
                <w:rFonts w:cs="EUAlbertina"/>
                <w:color w:val="000000"/>
                <w:sz w:val="18"/>
                <w:szCs w:val="18"/>
              </w:rPr>
              <w:t>με το άρθρο 71 του Καν. 1303/2013)</w:t>
            </w:r>
          </w:p>
        </w:tc>
        <w:tc>
          <w:tcPr>
            <w:tcW w:w="3850" w:type="dxa"/>
          </w:tcPr>
          <w:p w:rsidR="00DC4DEF" w:rsidRPr="007E36DA" w:rsidRDefault="00DC4DEF"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900"/>
        </w:trPr>
        <w:tc>
          <w:tcPr>
            <w:tcW w:w="427" w:type="dxa"/>
            <w:noWrap/>
            <w:vAlign w:val="bottom"/>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Pr>
          <w:p w:rsidR="00DC4DEF" w:rsidRPr="007E36DA" w:rsidRDefault="00DC4DEF" w:rsidP="00425D81">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600"/>
        </w:trPr>
        <w:tc>
          <w:tcPr>
            <w:tcW w:w="427" w:type="dxa"/>
            <w:noWrap/>
            <w:vAlign w:val="bottom"/>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Pr>
          <w:p w:rsidR="00DC4DEF" w:rsidRPr="007E36DA" w:rsidRDefault="00DC4DEF"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600"/>
        </w:trPr>
        <w:tc>
          <w:tcPr>
            <w:tcW w:w="427" w:type="dxa"/>
            <w:noWrap/>
            <w:vAlign w:val="bottom"/>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Pr>
          <w:p w:rsidR="00DC4DEF" w:rsidRPr="007E36DA" w:rsidRDefault="00DC4DEF" w:rsidP="00425D81">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w:t>
            </w:r>
          </w:p>
        </w:tc>
      </w:tr>
      <w:tr w:rsidR="00DC4DEF" w:rsidRPr="007E36DA" w:rsidTr="00DC4DEF">
        <w:trPr>
          <w:trHeight w:val="600"/>
        </w:trPr>
        <w:tc>
          <w:tcPr>
            <w:tcW w:w="15203" w:type="dxa"/>
            <w:gridSpan w:val="6"/>
            <w:noWrap/>
            <w:vAlign w:val="bottom"/>
          </w:tcPr>
          <w:p w:rsidR="00DC4DEF" w:rsidRPr="007E36DA" w:rsidRDefault="00DC4DEF"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r w:rsidR="00DC4DEF" w:rsidRPr="007E36DA" w:rsidTr="00DC4DEF">
        <w:trPr>
          <w:trHeight w:val="857"/>
        </w:trPr>
        <w:tc>
          <w:tcPr>
            <w:tcW w:w="15203" w:type="dxa"/>
            <w:gridSpan w:val="6"/>
            <w:shd w:val="clear" w:color="000000" w:fill="538ED5"/>
            <w:noWrap/>
            <w:vAlign w:val="center"/>
          </w:tcPr>
          <w:p w:rsidR="00DC4DEF" w:rsidRPr="007E36DA" w:rsidRDefault="00DC4DEF" w:rsidP="00425D81">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DC4DEF" w:rsidRPr="007E36DA" w:rsidTr="00DC4DEF">
        <w:trPr>
          <w:trHeight w:val="621"/>
        </w:trPr>
        <w:tc>
          <w:tcPr>
            <w:tcW w:w="427"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vAlign w:val="center"/>
          </w:tcPr>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vMerge w:val="restart"/>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Pr>
          <w:p w:rsidR="00DC4DEF" w:rsidRPr="007E36DA" w:rsidRDefault="00DC4DEF" w:rsidP="00DC4DEF">
            <w:pPr>
              <w:pStyle w:val="ac"/>
              <w:tabs>
                <w:tab w:val="clear" w:pos="567"/>
                <w:tab w:val="left" w:pos="284"/>
              </w:tabs>
              <w:rPr>
                <w:b/>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p>
        </w:tc>
        <w:tc>
          <w:tcPr>
            <w:tcW w:w="1430"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8.</w:t>
            </w:r>
          </w:p>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Το κριτήριο λαμβάνει τιμή μηδέν όταν έστω και σε ένα υποκριτήριο λάβει </w:t>
            </w:r>
            <w:r w:rsidRPr="007E36DA">
              <w:rPr>
                <w:rFonts w:cs="Tahoma"/>
                <w:color w:val="000000"/>
                <w:sz w:val="18"/>
                <w:szCs w:val="18"/>
              </w:rPr>
              <w:lastRenderedPageBreak/>
              <w:t>τιμή μηδέν.</w:t>
            </w:r>
          </w:p>
        </w:tc>
      </w:tr>
      <w:tr w:rsidR="00DC4DEF" w:rsidRPr="007E36DA" w:rsidTr="00DC4DEF">
        <w:trPr>
          <w:trHeight w:val="205"/>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val="restart"/>
          </w:tcPr>
          <w:p w:rsidR="00DC4DEF" w:rsidRPr="007E36DA" w:rsidRDefault="00DC4DEF" w:rsidP="00DC4DEF">
            <w:pPr>
              <w:pStyle w:val="ac"/>
              <w:tabs>
                <w:tab w:val="clear" w:pos="567"/>
                <w:tab w:val="left" w:pos="284"/>
              </w:tabs>
              <w:rPr>
                <w:b/>
                <w:sz w:val="18"/>
                <w:szCs w:val="18"/>
              </w:rPr>
            </w:pPr>
            <w:r w:rsidRPr="007E36DA">
              <w:rPr>
                <w:sz w:val="18"/>
                <w:szCs w:val="18"/>
              </w:rPr>
              <w:t>α) στα βασικά τεχνικά, λειτουργικά και λοιπά χαρακτηριστικά της,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205"/>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ac"/>
              <w:tabs>
                <w:tab w:val="clear" w:pos="567"/>
                <w:tab w:val="left" w:pos="284"/>
              </w:tabs>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 Μη σαφής προσδιορισμός</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205"/>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ac"/>
              <w:tabs>
                <w:tab w:val="clear" w:pos="567"/>
                <w:tab w:val="left" w:pos="284"/>
              </w:tabs>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lang w:val="en-US"/>
              </w:rPr>
            </w:pPr>
            <w:r w:rsidRPr="007E36DA">
              <w:rPr>
                <w:rFonts w:cs="Tahoma"/>
                <w:color w:val="000000"/>
                <w:sz w:val="18"/>
                <w:szCs w:val="18"/>
              </w:rPr>
              <w:t xml:space="preserve">2: Σαφής προσδιορισμός </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20"/>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val="restart"/>
          </w:tcPr>
          <w:p w:rsidR="00DC4DEF" w:rsidRPr="007E36DA" w:rsidRDefault="00DC4DEF" w:rsidP="00DC4DEF">
            <w:pPr>
              <w:pStyle w:val="ac"/>
              <w:tabs>
                <w:tab w:val="clear" w:pos="567"/>
                <w:tab w:val="left" w:pos="284"/>
              </w:tabs>
              <w:rPr>
                <w:b/>
                <w:sz w:val="18"/>
                <w:szCs w:val="18"/>
              </w:rPr>
            </w:pPr>
            <w:r w:rsidRPr="007E36DA">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20"/>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ac"/>
              <w:tabs>
                <w:tab w:val="clear" w:pos="567"/>
                <w:tab w:val="left" w:pos="284"/>
              </w:tabs>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 Μη αναλυτική περιγραφή της μεθοδολογίας υλοποίησης της πράξης</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20"/>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ac"/>
              <w:tabs>
                <w:tab w:val="clear" w:pos="567"/>
                <w:tab w:val="left" w:pos="284"/>
              </w:tabs>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2: Αναλυτική περιγραφή της μεθοδολογίας υλοποίησης της πράξης (απαιτούμενες ενέργειες, χρονοδιάγραμμα ενεργειών, τρόπος υλοποίησης, νομοθεσία)</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205"/>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val="restart"/>
          </w:tcPr>
          <w:p w:rsidR="00DC4DEF" w:rsidRPr="007E36DA" w:rsidRDefault="00DC4DEF" w:rsidP="00DC4DEF">
            <w:pPr>
              <w:pStyle w:val="ac"/>
              <w:tabs>
                <w:tab w:val="clear" w:pos="567"/>
                <w:tab w:val="left" w:pos="284"/>
              </w:tabs>
              <w:rPr>
                <w:b/>
                <w:sz w:val="18"/>
                <w:szCs w:val="18"/>
              </w:rPr>
            </w:pPr>
            <w:r w:rsidRPr="007E36DA">
              <w:rPr>
                <w:sz w:val="18"/>
                <w:szCs w:val="18"/>
              </w:rPr>
              <w:t>γ) στην αποτύπωση των παραδοτέων της πράξης,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205"/>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ac"/>
              <w:tabs>
                <w:tab w:val="clear" w:pos="567"/>
                <w:tab w:val="left" w:pos="284"/>
              </w:tabs>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 Μη σαφής προσδιορισμός των παραδοτέων της πράξης</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205"/>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ac"/>
              <w:tabs>
                <w:tab w:val="clear" w:pos="567"/>
                <w:tab w:val="left" w:pos="284"/>
              </w:tabs>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2: Αναλυτική περιγραφή των παραδοτέων της πράξης</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345"/>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val="restart"/>
          </w:tcPr>
          <w:p w:rsidR="00DC4DEF" w:rsidRPr="007E36DA" w:rsidRDefault="00DC4DEF" w:rsidP="00DC4DEF">
            <w:pPr>
              <w:pStyle w:val="ac"/>
              <w:tabs>
                <w:tab w:val="clear" w:pos="567"/>
                <w:tab w:val="left" w:pos="284"/>
              </w:tabs>
              <w:rPr>
                <w:b/>
                <w:sz w:val="18"/>
                <w:szCs w:val="18"/>
              </w:rPr>
            </w:pPr>
            <w:r w:rsidRPr="007E36DA">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345"/>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ac"/>
              <w:tabs>
                <w:tab w:val="clear" w:pos="567"/>
                <w:tab w:val="left" w:pos="284"/>
              </w:tabs>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 Μη επαρκή μέτρα δημοσιότητας σύμφωνα με τον επικοινωνιακό οδηγό</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345"/>
        </w:trPr>
        <w:tc>
          <w:tcPr>
            <w:tcW w:w="427" w:type="dxa"/>
            <w:vMerge/>
            <w:noWrap/>
            <w:vAlign w:val="bottom"/>
          </w:tcPr>
          <w:p w:rsidR="00DC4DEF" w:rsidRPr="007E36DA" w:rsidRDefault="00DC4DEF" w:rsidP="00425D81">
            <w:pPr>
              <w:spacing w:beforeLines="60" w:before="144" w:after="60"/>
              <w:jc w:val="right"/>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ac"/>
              <w:tabs>
                <w:tab w:val="clear" w:pos="567"/>
                <w:tab w:val="left" w:pos="284"/>
              </w:tabs>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2: Επαρκή μέτρα δημοσιότητας σύμφωνα με τον επικοινωνιακό οδηγό</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601"/>
        </w:trPr>
        <w:tc>
          <w:tcPr>
            <w:tcW w:w="427"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3850" w:type="dxa"/>
          </w:tcPr>
          <w:p w:rsidR="00DC4DEF" w:rsidRPr="007E36DA" w:rsidRDefault="00DC4DEF" w:rsidP="00DC4DEF">
            <w:pPr>
              <w:rPr>
                <w:rFonts w:cs="Tahoma"/>
                <w:sz w:val="18"/>
                <w:szCs w:val="18"/>
              </w:rPr>
            </w:pPr>
            <w:r w:rsidRPr="007E36DA">
              <w:rPr>
                <w:rFonts w:cs="Tahoma"/>
                <w:sz w:val="18"/>
                <w:szCs w:val="18"/>
              </w:rPr>
              <w:t>Εξετάζεται :</w:t>
            </w:r>
          </w:p>
          <w:p w:rsidR="00DC4DEF" w:rsidRPr="007E36DA" w:rsidRDefault="00DC4DEF" w:rsidP="00DC4DEF">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 λαμβανομένων υπόψη υποστηρικτικών μελετών και αναλυτικής προμέτρησης όπου απαιτείται).</w:t>
            </w:r>
          </w:p>
          <w:p w:rsidR="00DC4DEF" w:rsidRPr="007E36DA" w:rsidRDefault="00DC4DEF" w:rsidP="00DC4DEF">
            <w:pPr>
              <w:rPr>
                <w:rFonts w:cs="Tahoma"/>
                <w:sz w:val="18"/>
                <w:szCs w:val="18"/>
              </w:rPr>
            </w:pPr>
            <w:r w:rsidRPr="007E36DA">
              <w:rPr>
                <w:rFonts w:cs="Tahoma"/>
                <w:sz w:val="18"/>
                <w:szCs w:val="18"/>
              </w:rPr>
              <w:lastRenderedPageBreak/>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τουλάχιστον δύο μη δεσμευτικές </w:t>
            </w:r>
            <w:r w:rsidR="00BD660C">
              <w:rPr>
                <w:rFonts w:cs="Tahoma"/>
                <w:sz w:val="18"/>
                <w:szCs w:val="18"/>
              </w:rPr>
              <w:t>προσφορές από</w:t>
            </w:r>
            <w:r w:rsidRPr="007E36DA">
              <w:rPr>
                <w:rFonts w:cs="Tahoma"/>
                <w:sz w:val="18"/>
                <w:szCs w:val="18"/>
              </w:rPr>
              <w:t xml:space="preserve"> δύο ανεξάρτητους μεταξύ τους προμηθευτές που υποβάλλονται από τον δυνητικό δικαιούχο. </w:t>
            </w:r>
          </w:p>
          <w:p w:rsidR="00DC4DEF" w:rsidRPr="007E36DA" w:rsidRDefault="00DC4DEF" w:rsidP="00DC4DEF">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εργασίες/είδη δαπανών </w:t>
            </w:r>
            <w:r w:rsidRPr="007E36DA">
              <w:rPr>
                <w:sz w:val="18"/>
                <w:szCs w:val="18"/>
              </w:rPr>
              <w:t xml:space="preserve">και το εύλογο του Π/Υ στις εργασίες /είδη δαπανών </w:t>
            </w:r>
            <w:r w:rsidRPr="007E36DA">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587"/>
        </w:trPr>
        <w:tc>
          <w:tcPr>
            <w:tcW w:w="427" w:type="dxa"/>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lastRenderedPageBreak/>
              <w:t>3</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Pr>
          <w:p w:rsidR="00DC4DEF" w:rsidRPr="007E36DA" w:rsidRDefault="00DC4DEF" w:rsidP="00DC4DEF">
            <w:pPr>
              <w:pStyle w:val="ac"/>
              <w:rPr>
                <w:sz w:val="18"/>
                <w:szCs w:val="18"/>
              </w:rPr>
            </w:pPr>
            <w:r w:rsidRPr="007E36DA">
              <w:rPr>
                <w:sz w:val="18"/>
                <w:szCs w:val="18"/>
              </w:rPr>
              <w:t>Εξετάζεται η ρεαλιστικότητα του χρονοδιαγράμματος σε σχέση με:</w:t>
            </w:r>
          </w:p>
          <w:p w:rsidR="00DC4DEF" w:rsidRPr="007E36DA" w:rsidRDefault="00DC4DEF" w:rsidP="00DC4DEF">
            <w:pPr>
              <w:pStyle w:val="ac"/>
              <w:rPr>
                <w:sz w:val="18"/>
                <w:szCs w:val="18"/>
              </w:rPr>
            </w:pPr>
            <w:r w:rsidRPr="007E36DA">
              <w:rPr>
                <w:sz w:val="18"/>
                <w:szCs w:val="18"/>
              </w:rPr>
              <w:t xml:space="preserve">α) το φυσικό αντικείμενο </w:t>
            </w:r>
          </w:p>
          <w:p w:rsidR="00DC4DEF" w:rsidRPr="007E36DA" w:rsidRDefault="00DC4DEF" w:rsidP="00DC4DEF">
            <w:pPr>
              <w:pStyle w:val="ac"/>
              <w:rPr>
                <w:sz w:val="18"/>
                <w:szCs w:val="18"/>
              </w:rPr>
            </w:pPr>
            <w:r w:rsidRPr="007E36DA">
              <w:rPr>
                <w:sz w:val="18"/>
                <w:szCs w:val="18"/>
              </w:rPr>
              <w:t>β) την επιλεγμένη μέθοδο υλοποίησης (αυτεπιστασία, ανάθεση κλπ)</w:t>
            </w:r>
          </w:p>
          <w:p w:rsidR="00DC4DEF" w:rsidRPr="007E36DA" w:rsidRDefault="00DC4DEF" w:rsidP="00DC4DEF">
            <w:pPr>
              <w:pStyle w:val="ac"/>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DC4DEF" w:rsidRPr="007E36DA" w:rsidRDefault="00DC4DEF" w:rsidP="00DC4DEF">
            <w:pPr>
              <w:pStyle w:val="ac"/>
              <w:rPr>
                <w:sz w:val="18"/>
                <w:szCs w:val="18"/>
              </w:rPr>
            </w:pPr>
            <w:r w:rsidRPr="007E36DA">
              <w:rPr>
                <w:sz w:val="18"/>
                <w:szCs w:val="18"/>
              </w:rPr>
              <w:t>δ) το επίπεδο ωριμότητας της πράξης.</w:t>
            </w:r>
          </w:p>
          <w:p w:rsidR="00DC4DEF" w:rsidRPr="007E36DA" w:rsidRDefault="00DC4DEF" w:rsidP="00DC4DEF">
            <w:pPr>
              <w:pStyle w:val="ac"/>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ΔΑ/ΕΦ. </w:t>
            </w:r>
          </w:p>
          <w:p w:rsidR="00DC4DEF" w:rsidRPr="007E36DA" w:rsidRDefault="00DC4DEF" w:rsidP="00DC4DEF">
            <w:pPr>
              <w:pStyle w:val="ac"/>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587"/>
        </w:trPr>
        <w:tc>
          <w:tcPr>
            <w:tcW w:w="15203" w:type="dxa"/>
            <w:gridSpan w:val="6"/>
            <w:noWrap/>
            <w:vAlign w:val="bottom"/>
          </w:tcPr>
          <w:p w:rsidR="00DC4DEF" w:rsidRPr="007E36DA" w:rsidRDefault="00DC4DEF" w:rsidP="00425D81">
            <w:pPr>
              <w:spacing w:beforeLines="60" w:before="144" w:after="60"/>
              <w:jc w:val="left"/>
              <w:rPr>
                <w:rFonts w:cs="Tahoma"/>
                <w:b/>
                <w:color w:val="000000"/>
                <w:sz w:val="18"/>
                <w:szCs w:val="18"/>
              </w:rPr>
            </w:pPr>
            <w:r w:rsidRPr="007E36DA">
              <w:rPr>
                <w:rFonts w:cs="Tahoma"/>
                <w:b/>
                <w:color w:val="000000"/>
                <w:sz w:val="18"/>
                <w:szCs w:val="18"/>
              </w:rPr>
              <w:t xml:space="preserve">Προϋπόθεση για θετική αξιολόγηση: Η πράξη θα πρέπει να λαμβάνει την τιμή ΝΑΙ στα κριτήρια 2 και 3 και να λάβει συνολική βαθμολογία μεγαλύτερη του 4. </w:t>
            </w:r>
          </w:p>
        </w:tc>
      </w:tr>
      <w:tr w:rsidR="00DC4DEF" w:rsidRPr="007E36DA" w:rsidTr="00DC4DEF">
        <w:trPr>
          <w:trHeight w:val="210"/>
        </w:trPr>
        <w:tc>
          <w:tcPr>
            <w:tcW w:w="15203" w:type="dxa"/>
            <w:gridSpan w:val="6"/>
            <w:shd w:val="clear" w:color="000000" w:fill="D8D8D8"/>
            <w:noWrap/>
            <w:vAlign w:val="bottom"/>
          </w:tcPr>
          <w:p w:rsidR="00DC4DEF" w:rsidRPr="007E36DA" w:rsidRDefault="00DC4DEF" w:rsidP="00425D81">
            <w:pPr>
              <w:spacing w:beforeLines="60" w:before="144" w:after="60"/>
              <w:ind w:left="4168"/>
              <w:jc w:val="left"/>
              <w:rPr>
                <w:rFonts w:cs="Tahoma"/>
                <w:color w:val="000000"/>
                <w:sz w:val="18"/>
                <w:szCs w:val="18"/>
              </w:rPr>
            </w:pPr>
            <w:r w:rsidRPr="007E36DA">
              <w:rPr>
                <w:rFonts w:cs="Tahoma"/>
                <w:color w:val="000000"/>
                <w:sz w:val="18"/>
                <w:szCs w:val="18"/>
              </w:rPr>
              <w:lastRenderedPageBreak/>
              <w:t> </w:t>
            </w:r>
          </w:p>
        </w:tc>
      </w:tr>
      <w:tr w:rsidR="00DC4DEF" w:rsidRPr="007E36DA" w:rsidTr="00DC4DEF">
        <w:trPr>
          <w:trHeight w:val="465"/>
        </w:trPr>
        <w:tc>
          <w:tcPr>
            <w:tcW w:w="427" w:type="dxa"/>
            <w:noWrap/>
            <w:vAlign w:val="center"/>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vAlign w:val="center"/>
          </w:tcPr>
          <w:p w:rsidR="00DC4DEF" w:rsidRPr="007E36DA" w:rsidRDefault="00DC4DEF"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DC4DEF" w:rsidRPr="007E36DA" w:rsidRDefault="00DC4DEF" w:rsidP="00425D81">
            <w:pPr>
              <w:spacing w:beforeLines="60" w:before="144" w:after="60"/>
              <w:jc w:val="center"/>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vAlign w:val="center"/>
          </w:tcPr>
          <w:p w:rsidR="00DC4DEF" w:rsidRPr="007E36DA" w:rsidRDefault="00DC4DEF" w:rsidP="00DC4DEF">
            <w:pPr>
              <w:rPr>
                <w:rFonts w:cs="Tahoma"/>
                <w:sz w:val="18"/>
                <w:szCs w:val="18"/>
              </w:rPr>
            </w:pPr>
            <w:r w:rsidRPr="007E36DA">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DC4DEF" w:rsidRPr="007E36DA" w:rsidRDefault="00DC4DEF" w:rsidP="00425D81">
            <w:pPr>
              <w:spacing w:beforeLines="60" w:before="144" w:after="60"/>
              <w:rPr>
                <w:sz w:val="18"/>
                <w:szCs w:val="18"/>
              </w:rPr>
            </w:pPr>
            <w:r w:rsidRPr="007E36DA">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DC4DEF" w:rsidRPr="007E36DA" w:rsidRDefault="00DC4DEF" w:rsidP="00425D81">
            <w:pPr>
              <w:spacing w:beforeLines="60" w:before="144" w:after="60"/>
              <w:rPr>
                <w:rFonts w:cs="Tahoma"/>
                <w:color w:val="000000"/>
                <w:sz w:val="18"/>
                <w:szCs w:val="18"/>
              </w:rPr>
            </w:pPr>
            <w:r w:rsidRPr="007E36DA">
              <w:rPr>
                <w:sz w:val="18"/>
                <w:szCs w:val="18"/>
              </w:rPr>
              <w:t xml:space="preserve">Σε αντίθετη περίπτωση </w:t>
            </w: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noWrap/>
            <w:vAlign w:val="center"/>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65"/>
        </w:trPr>
        <w:tc>
          <w:tcPr>
            <w:tcW w:w="427" w:type="dxa"/>
            <w:noWrap/>
            <w:vAlign w:val="center"/>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Η πράξη ενέχει στοιχεία  κρατικής ενίσχυσης   </w:t>
            </w:r>
          </w:p>
        </w:tc>
        <w:tc>
          <w:tcPr>
            <w:tcW w:w="3850" w:type="dxa"/>
            <w:vAlign w:val="center"/>
          </w:tcPr>
          <w:p w:rsidR="00DC4DEF" w:rsidRPr="007E36DA" w:rsidRDefault="00DC4DEF" w:rsidP="00DC4DEF">
            <w:pPr>
              <w:rPr>
                <w:sz w:val="18"/>
                <w:szCs w:val="18"/>
              </w:rPr>
            </w:pPr>
            <w:r w:rsidRPr="007E36DA">
              <w:rPr>
                <w:sz w:val="18"/>
                <w:szCs w:val="18"/>
              </w:rPr>
              <w:t>Εφόσον η πράξη δεν ενέχει στοιχεία κρατικών ενισχύσεων κριτήριο λαμβάνει την τιμή ΝΑΙ.</w:t>
            </w:r>
          </w:p>
          <w:p w:rsidR="00DC4DEF" w:rsidRPr="007E36DA" w:rsidRDefault="00DC4DEF" w:rsidP="00DC4DEF">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DC4DEF" w:rsidRPr="007E36DA" w:rsidRDefault="00DC4DEF" w:rsidP="00DC4DEF">
            <w:pPr>
              <w:pStyle w:val="ac"/>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noWrap/>
            <w:vAlign w:val="center"/>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65"/>
        </w:trPr>
        <w:tc>
          <w:tcPr>
            <w:tcW w:w="427" w:type="dxa"/>
            <w:noWrap/>
            <w:vAlign w:val="center"/>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vAlign w:val="center"/>
          </w:tcPr>
          <w:p w:rsidR="00DC4DEF" w:rsidRPr="007E36DA" w:rsidRDefault="00DC4DEF" w:rsidP="00DC4DEF">
            <w:pPr>
              <w:pStyle w:val="ac"/>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65"/>
        </w:trPr>
        <w:tc>
          <w:tcPr>
            <w:tcW w:w="427" w:type="dxa"/>
            <w:noWrap/>
            <w:vAlign w:val="center"/>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lastRenderedPageBreak/>
              <w:t>4</w:t>
            </w: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vAlign w:val="center"/>
          </w:tcPr>
          <w:p w:rsidR="00DC4DEF" w:rsidRPr="007E36DA" w:rsidRDefault="00DC4DEF" w:rsidP="00DC4DEF">
            <w:pPr>
              <w:pStyle w:val="ac"/>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65"/>
        </w:trPr>
        <w:tc>
          <w:tcPr>
            <w:tcW w:w="427" w:type="dxa"/>
            <w:noWrap/>
            <w:vAlign w:val="center"/>
          </w:tcPr>
          <w:p w:rsidR="00DC4DEF" w:rsidRPr="007E36DA" w:rsidRDefault="00DC4DEF" w:rsidP="00425D81">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vAlign w:val="center"/>
          </w:tcPr>
          <w:p w:rsidR="00DC4DEF" w:rsidRPr="007E36DA" w:rsidRDefault="00DC4DEF" w:rsidP="00DC4DEF">
            <w:pPr>
              <w:pStyle w:val="11"/>
              <w:tabs>
                <w:tab w:val="left" w:pos="567"/>
              </w:tabs>
              <w:ind w:left="65"/>
              <w:contextualSpacing w:val="0"/>
              <w:rPr>
                <w:rFonts w:cs="Tahoma"/>
                <w:sz w:val="18"/>
                <w:szCs w:val="18"/>
              </w:rPr>
            </w:pPr>
            <w:r w:rsidRPr="007E36DA">
              <w:rPr>
                <w:rFonts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cs="Tahoma"/>
                <w:b/>
                <w:sz w:val="18"/>
                <w:szCs w:val="18"/>
              </w:rPr>
              <w:t>Παράρτημα ΙΙ.</w:t>
            </w:r>
          </w:p>
          <w:p w:rsidR="00DC4DEF" w:rsidRPr="007E36DA" w:rsidRDefault="00DC4DEF" w:rsidP="00DC4DEF">
            <w:pPr>
              <w:pStyle w:val="11"/>
              <w:tabs>
                <w:tab w:val="left" w:pos="567"/>
              </w:tabs>
              <w:ind w:left="65" w:firstLine="1"/>
              <w:contextualSpacing w:val="0"/>
              <w:rPr>
                <w:rFonts w:cs="Tahoma"/>
                <w:sz w:val="18"/>
                <w:szCs w:val="18"/>
              </w:rPr>
            </w:pPr>
            <w:r w:rsidRPr="007E36DA">
              <w:rPr>
                <w:rFonts w:cs="Tahoma"/>
                <w:sz w:val="18"/>
                <w:szCs w:val="18"/>
              </w:rPr>
              <w:t>Ειδικά για το εν λόγω κριτήριο διευκρινίζεται ότι η θετική απάντηση («ΝΑΙ») καλύπτει τις ακόλουθες περιπτώσεις:</w:t>
            </w:r>
          </w:p>
          <w:p w:rsidR="00DC4DEF" w:rsidRPr="007E36DA" w:rsidRDefault="00DC4DEF" w:rsidP="00BE26D1">
            <w:pPr>
              <w:pStyle w:val="11"/>
              <w:numPr>
                <w:ilvl w:val="0"/>
                <w:numId w:val="8"/>
              </w:numPr>
              <w:ind w:left="426"/>
              <w:contextualSpacing w:val="0"/>
              <w:rPr>
                <w:rFonts w:cs="Tahoma"/>
                <w:sz w:val="18"/>
                <w:szCs w:val="18"/>
              </w:rPr>
            </w:pPr>
            <w:r w:rsidRPr="007E36DA">
              <w:rPr>
                <w:rFonts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DC4DEF" w:rsidRPr="007E36DA" w:rsidRDefault="00DC4DEF" w:rsidP="00BE26D1">
            <w:pPr>
              <w:pStyle w:val="11"/>
              <w:numPr>
                <w:ilvl w:val="0"/>
                <w:numId w:val="8"/>
              </w:numPr>
              <w:ind w:left="426"/>
              <w:contextualSpacing w:val="0"/>
              <w:rPr>
                <w:rFonts w:cs="Tahoma"/>
                <w:sz w:val="18"/>
                <w:szCs w:val="18"/>
              </w:rPr>
            </w:pPr>
            <w:r w:rsidRPr="007E36DA">
              <w:rPr>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noWrap/>
            <w:vAlign w:val="center"/>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65"/>
        </w:trPr>
        <w:tc>
          <w:tcPr>
            <w:tcW w:w="15203" w:type="dxa"/>
            <w:gridSpan w:val="6"/>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DC4DEF" w:rsidRPr="007E36DA" w:rsidTr="00DC4DEF">
        <w:trPr>
          <w:trHeight w:val="465"/>
        </w:trPr>
        <w:tc>
          <w:tcPr>
            <w:tcW w:w="15203" w:type="dxa"/>
            <w:gridSpan w:val="6"/>
            <w:shd w:val="clear" w:color="auto" w:fill="BFBFBF"/>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1120"/>
        </w:trPr>
        <w:tc>
          <w:tcPr>
            <w:tcW w:w="427"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vAlign w:val="center"/>
          </w:tcPr>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Merge w:val="restart"/>
            <w:vAlign w:val="center"/>
          </w:tcPr>
          <w:p w:rsidR="00DC4DEF" w:rsidRPr="007E36DA" w:rsidRDefault="00DC4DEF" w:rsidP="00425D81">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vMerge w:val="restart"/>
          </w:tcPr>
          <w:p w:rsidR="00DC4DEF" w:rsidRPr="007E36DA" w:rsidRDefault="00DC4DEF" w:rsidP="00DC4DEF">
            <w:pPr>
              <w:pStyle w:val="11"/>
              <w:ind w:left="0"/>
              <w:rPr>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 xml:space="preserve">προβλήματος που έχει εντοπιστεί και του ειδικού στόχου που έχει προσδιοριστεί, (όπως αναφέρεται στο τμήμα Ε αυτού). </w:t>
            </w:r>
          </w:p>
          <w:p w:rsidR="00DC4DEF" w:rsidRPr="007E36DA" w:rsidRDefault="00DC4DEF" w:rsidP="00DC4DEF">
            <w:pPr>
              <w:pStyle w:val="11"/>
              <w:ind w:left="0"/>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lastRenderedPageBreak/>
              <w:t>0: Η πράξη δεν αντιμετωπίζει την ανάγκη ή το πρόβλημα</w:t>
            </w:r>
            <w:r w:rsidRPr="007E36DA">
              <w:rPr>
                <w:sz w:val="18"/>
                <w:szCs w:val="18"/>
              </w:rPr>
              <w:t xml:space="preserve"> που έχει εντοπιστεί</w:t>
            </w:r>
          </w:p>
          <w:p w:rsidR="00DC4DEF" w:rsidRPr="007E36DA" w:rsidRDefault="00DC4DEF" w:rsidP="00425D81">
            <w:pPr>
              <w:spacing w:beforeLines="60" w:before="144" w:after="60"/>
              <w:jc w:val="center"/>
              <w:rPr>
                <w:rFonts w:cs="Tahoma"/>
                <w:color w:val="000000"/>
                <w:sz w:val="18"/>
                <w:szCs w:val="18"/>
              </w:rPr>
            </w:pPr>
          </w:p>
          <w:p w:rsidR="00DC4DEF" w:rsidRPr="007E36DA" w:rsidRDefault="00DC4DEF" w:rsidP="00425D81">
            <w:pPr>
              <w:spacing w:beforeLines="60" w:before="144" w:after="60"/>
              <w:jc w:val="center"/>
              <w:rPr>
                <w:rFonts w:cs="Tahoma"/>
                <w:color w:val="000000"/>
                <w:sz w:val="18"/>
                <w:szCs w:val="18"/>
              </w:rPr>
            </w:pPr>
          </w:p>
        </w:tc>
        <w:tc>
          <w:tcPr>
            <w:tcW w:w="1430"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lastRenderedPageBreak/>
              <w:t>Το κριτήριο λαμβάνει τιμή 0 έως 10.</w:t>
            </w:r>
          </w:p>
        </w:tc>
      </w:tr>
      <w:tr w:rsidR="00DC4DEF" w:rsidRPr="007E36DA" w:rsidTr="00DC4DEF">
        <w:trPr>
          <w:trHeight w:val="1119"/>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sz w:val="18"/>
                <w:szCs w:val="18"/>
                <w:highlight w:val="yellow"/>
              </w:rPr>
            </w:pPr>
          </w:p>
        </w:tc>
        <w:tc>
          <w:tcPr>
            <w:tcW w:w="3850" w:type="dxa"/>
            <w:vMerge/>
          </w:tcPr>
          <w:p w:rsidR="00DC4DEF" w:rsidRPr="007E36DA" w:rsidRDefault="00DC4DEF" w:rsidP="00DC4DEF">
            <w:pPr>
              <w:pStyle w:val="11"/>
              <w:ind w:left="0"/>
              <w:rPr>
                <w:rFonts w:cs="Tahoma"/>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5: Η πράξη αντιμετωπίζει μερικώς την ανάγκη ή το πρόβλημα</w:t>
            </w:r>
            <w:r w:rsidRPr="007E36DA">
              <w:rPr>
                <w:sz w:val="18"/>
                <w:szCs w:val="18"/>
              </w:rPr>
              <w:t xml:space="preserve"> που έχει εντοπιστεί</w:t>
            </w:r>
          </w:p>
        </w:tc>
        <w:tc>
          <w:tcPr>
            <w:tcW w:w="1430" w:type="dxa"/>
            <w:vMerge/>
            <w:noWrap/>
            <w:vAlign w:val="center"/>
          </w:tcPr>
          <w:p w:rsidR="00DC4DEF" w:rsidRPr="007E36DA" w:rsidRDefault="00DC4DEF" w:rsidP="00425D81">
            <w:pPr>
              <w:spacing w:beforeLines="60" w:before="144" w:after="60"/>
              <w:jc w:val="center"/>
              <w:rPr>
                <w:rFonts w:cs="Tahoma"/>
                <w:color w:val="000000"/>
                <w:sz w:val="18"/>
                <w:szCs w:val="18"/>
                <w:highlight w:val="yellow"/>
              </w:rPr>
            </w:pPr>
          </w:p>
        </w:tc>
      </w:tr>
      <w:tr w:rsidR="00DC4DEF" w:rsidRPr="007E36DA" w:rsidTr="00DC4DEF">
        <w:trPr>
          <w:trHeight w:val="1121"/>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sz w:val="18"/>
                <w:szCs w:val="18"/>
                <w:highlight w:val="yellow"/>
              </w:rPr>
            </w:pPr>
          </w:p>
        </w:tc>
        <w:tc>
          <w:tcPr>
            <w:tcW w:w="3850" w:type="dxa"/>
            <w:vMerge/>
          </w:tcPr>
          <w:p w:rsidR="00DC4DEF" w:rsidRPr="007E36DA" w:rsidRDefault="00DC4DEF" w:rsidP="00DC4DEF">
            <w:pPr>
              <w:pStyle w:val="11"/>
              <w:ind w:left="0"/>
              <w:rPr>
                <w:rFonts w:cs="Tahoma"/>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10: Η πράξη αντιμετωπίζει πλήρως την ανάγκη ή το πρόβλημα</w:t>
            </w:r>
            <w:r w:rsidRPr="007E36DA">
              <w:rPr>
                <w:sz w:val="18"/>
                <w:szCs w:val="18"/>
              </w:rPr>
              <w:t xml:space="preserve"> που έχει εντοπιστεί</w:t>
            </w:r>
          </w:p>
        </w:tc>
        <w:tc>
          <w:tcPr>
            <w:tcW w:w="1430" w:type="dxa"/>
            <w:vMerge/>
            <w:noWrap/>
            <w:vAlign w:val="center"/>
          </w:tcPr>
          <w:p w:rsidR="00DC4DEF" w:rsidRPr="007E36DA" w:rsidRDefault="00DC4DEF" w:rsidP="00425D81">
            <w:pPr>
              <w:spacing w:beforeLines="60" w:before="144" w:after="60"/>
              <w:jc w:val="center"/>
              <w:rPr>
                <w:rFonts w:cs="Tahoma"/>
                <w:color w:val="000000"/>
                <w:sz w:val="18"/>
                <w:szCs w:val="18"/>
                <w:highlight w:val="yellow"/>
              </w:rPr>
            </w:pPr>
          </w:p>
        </w:tc>
      </w:tr>
      <w:tr w:rsidR="00DC4DEF" w:rsidRPr="007E36DA" w:rsidTr="00DC4DEF">
        <w:trPr>
          <w:trHeight w:val="597"/>
        </w:trPr>
        <w:tc>
          <w:tcPr>
            <w:tcW w:w="427"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restart"/>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Pr>
          <w:p w:rsidR="00DC4DEF" w:rsidRPr="007E36DA" w:rsidRDefault="00DC4DEF" w:rsidP="00DC4DEF">
            <w:pPr>
              <w:pStyle w:val="11"/>
              <w:ind w:left="0"/>
              <w:rPr>
                <w:rFonts w:cs="Tahoma"/>
                <w:sz w:val="18"/>
                <w:szCs w:val="18"/>
              </w:rPr>
            </w:pPr>
            <w:r w:rsidRPr="007E36DA">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DC4DEF" w:rsidRPr="007E36DA" w:rsidRDefault="00DC4DEF" w:rsidP="00425D81">
            <w:pPr>
              <w:spacing w:beforeLines="60" w:before="144" w:after="60"/>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Πν= Μέσος όρος δεικτών (δείκτης εκροής πράξης) / (δείκτης εκροής για την Πρόσκληση).  </w:t>
            </w:r>
          </w:p>
          <w:p w:rsidR="00DC4DEF" w:rsidRPr="007E36DA" w:rsidRDefault="00DC4DEF" w:rsidP="00425D81">
            <w:pPr>
              <w:spacing w:beforeLines="60" w:before="144" w:after="60"/>
              <w:rPr>
                <w:rFonts w:cs="Tahoma"/>
                <w:color w:val="000000"/>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t>0</w:t>
            </w:r>
          </w:p>
          <w:p w:rsidR="00DC4DEF" w:rsidRPr="007E36DA" w:rsidRDefault="00DC4DEF" w:rsidP="00425D81">
            <w:pPr>
              <w:spacing w:beforeLines="60" w:before="144" w:after="60"/>
              <w:jc w:val="center"/>
              <w:rPr>
                <w:sz w:val="18"/>
                <w:szCs w:val="18"/>
              </w:rPr>
            </w:pPr>
            <w:r w:rsidRPr="007E36DA">
              <w:rPr>
                <w:sz w:val="18"/>
                <w:szCs w:val="18"/>
              </w:rPr>
              <w:t>Όταν Πν=0</w:t>
            </w:r>
          </w:p>
        </w:tc>
        <w:tc>
          <w:tcPr>
            <w:tcW w:w="1430"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10.</w:t>
            </w:r>
          </w:p>
        </w:tc>
      </w:tr>
      <w:tr w:rsidR="00DC4DEF" w:rsidRPr="007E36DA" w:rsidTr="00DC4DEF">
        <w:trPr>
          <w:trHeight w:val="597"/>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11"/>
              <w:ind w:left="0"/>
              <w:rPr>
                <w:rFonts w:cs="Tahoma"/>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t>3</w:t>
            </w:r>
          </w:p>
          <w:p w:rsidR="00DC4DEF" w:rsidRPr="007E36DA" w:rsidRDefault="00DC4DEF" w:rsidP="00425D81">
            <w:pPr>
              <w:spacing w:beforeLines="60" w:before="144" w:after="60"/>
              <w:jc w:val="center"/>
              <w:rPr>
                <w:sz w:val="18"/>
                <w:szCs w:val="18"/>
              </w:rPr>
            </w:pPr>
            <w:r w:rsidRPr="007E36DA">
              <w:rPr>
                <w:sz w:val="18"/>
                <w:szCs w:val="18"/>
              </w:rPr>
              <w:t>Όταν 0&lt;Πν≤0,2</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597"/>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11"/>
              <w:ind w:left="0"/>
              <w:rPr>
                <w:rFonts w:cs="Tahoma"/>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t>5</w:t>
            </w:r>
          </w:p>
          <w:p w:rsidR="00DC4DEF" w:rsidRPr="007E36DA" w:rsidRDefault="00DC4DEF" w:rsidP="00425D81">
            <w:pPr>
              <w:spacing w:beforeLines="60" w:before="144" w:after="60"/>
              <w:jc w:val="center"/>
              <w:rPr>
                <w:sz w:val="18"/>
                <w:szCs w:val="18"/>
              </w:rPr>
            </w:pPr>
            <w:r w:rsidRPr="007E36DA">
              <w:rPr>
                <w:sz w:val="18"/>
                <w:szCs w:val="18"/>
              </w:rPr>
              <w:t>Όταν 0,2&lt;Πν≤0,5</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597"/>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11"/>
              <w:ind w:left="0"/>
              <w:rPr>
                <w:rFonts w:cs="Tahoma"/>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t>8</w:t>
            </w:r>
          </w:p>
          <w:p w:rsidR="00DC4DEF" w:rsidRPr="007E36DA" w:rsidRDefault="00DC4DEF" w:rsidP="00425D81">
            <w:pPr>
              <w:spacing w:beforeLines="60" w:before="144" w:after="60"/>
              <w:jc w:val="center"/>
              <w:rPr>
                <w:sz w:val="18"/>
                <w:szCs w:val="18"/>
              </w:rPr>
            </w:pPr>
            <w:r w:rsidRPr="007E36DA">
              <w:rPr>
                <w:sz w:val="18"/>
                <w:szCs w:val="18"/>
              </w:rPr>
              <w:t>Όταν 0,5&lt;Πν≤1,0</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597"/>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DC4DEF">
            <w:pPr>
              <w:pStyle w:val="11"/>
              <w:ind w:left="0"/>
              <w:rPr>
                <w:rFonts w:cs="Tahoma"/>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t>10</w:t>
            </w:r>
          </w:p>
          <w:p w:rsidR="00DC4DEF" w:rsidRPr="007E36DA" w:rsidRDefault="00DC4DEF" w:rsidP="00425D81">
            <w:pPr>
              <w:spacing w:beforeLines="60" w:before="144" w:after="60"/>
              <w:jc w:val="center"/>
              <w:rPr>
                <w:sz w:val="18"/>
                <w:szCs w:val="18"/>
              </w:rPr>
            </w:pPr>
            <w:r w:rsidRPr="007E36DA">
              <w:rPr>
                <w:sz w:val="18"/>
                <w:szCs w:val="18"/>
              </w:rPr>
              <w:t>Όταν Πν&gt;1,0</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660"/>
        </w:trPr>
        <w:tc>
          <w:tcPr>
            <w:tcW w:w="427"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val="restart"/>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vMerge w:val="restart"/>
          </w:tcPr>
          <w:p w:rsidR="00DC4DEF" w:rsidRPr="007E36DA" w:rsidRDefault="00DC4DEF" w:rsidP="00DC4DEF">
            <w:pPr>
              <w:pStyle w:val="ac"/>
              <w:rPr>
                <w:sz w:val="18"/>
                <w:szCs w:val="18"/>
              </w:rPr>
            </w:pPr>
            <w:r w:rsidRPr="007E36DA">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Μέσος όρος δεικτών (δείκτης εκροών πράξης / δείκτης εκροών για το σύνολο της Πρόσκλησης) προς (προϋπολογισμό πράξης / προϋπολογισμό Πρόσκλησης). </w:t>
            </w:r>
          </w:p>
          <w:p w:rsidR="00DC4DEF" w:rsidRPr="007E36DA" w:rsidRDefault="00DC4DEF" w:rsidP="00425D81">
            <w:pPr>
              <w:spacing w:beforeLines="60" w:before="144" w:after="60"/>
              <w:rPr>
                <w:rFonts w:cs="Tahoma"/>
                <w:color w:val="000000"/>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lastRenderedPageBreak/>
              <w:t>0</w:t>
            </w:r>
          </w:p>
          <w:p w:rsidR="00DC4DEF" w:rsidRPr="007E36DA" w:rsidRDefault="00DC4DEF" w:rsidP="00425D81">
            <w:pPr>
              <w:spacing w:beforeLines="60" w:before="144" w:after="60"/>
              <w:jc w:val="center"/>
              <w:rPr>
                <w:sz w:val="18"/>
                <w:szCs w:val="18"/>
              </w:rPr>
            </w:pPr>
            <w:r w:rsidRPr="007E36DA">
              <w:rPr>
                <w:sz w:val="18"/>
                <w:szCs w:val="18"/>
              </w:rPr>
              <w:t>Όταν Π=0</w:t>
            </w:r>
          </w:p>
        </w:tc>
        <w:tc>
          <w:tcPr>
            <w:tcW w:w="1430"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10.</w:t>
            </w:r>
          </w:p>
        </w:tc>
      </w:tr>
      <w:tr w:rsidR="00DC4DEF" w:rsidRPr="007E36DA" w:rsidTr="00DC4DEF">
        <w:trPr>
          <w:trHeight w:val="660"/>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highlight w:val="yellow"/>
              </w:rPr>
            </w:pPr>
          </w:p>
        </w:tc>
        <w:tc>
          <w:tcPr>
            <w:tcW w:w="3850" w:type="dxa"/>
            <w:vMerge/>
          </w:tcPr>
          <w:p w:rsidR="00DC4DEF" w:rsidRPr="007E36DA" w:rsidRDefault="00DC4DEF" w:rsidP="00DC4DEF">
            <w:pPr>
              <w:pStyle w:val="ac"/>
              <w:rPr>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t>3</w:t>
            </w:r>
          </w:p>
          <w:p w:rsidR="00DC4DEF" w:rsidRPr="007E36DA" w:rsidRDefault="00DC4DEF" w:rsidP="00425D81">
            <w:pPr>
              <w:spacing w:beforeLines="60" w:before="144" w:after="60"/>
              <w:jc w:val="center"/>
              <w:rPr>
                <w:sz w:val="18"/>
                <w:szCs w:val="18"/>
              </w:rPr>
            </w:pPr>
            <w:r w:rsidRPr="007E36DA">
              <w:rPr>
                <w:sz w:val="18"/>
                <w:szCs w:val="18"/>
              </w:rPr>
              <w:t>Όταν 0&lt;Π≤0,5</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660"/>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highlight w:val="yellow"/>
              </w:rPr>
            </w:pPr>
          </w:p>
        </w:tc>
        <w:tc>
          <w:tcPr>
            <w:tcW w:w="3850" w:type="dxa"/>
            <w:vMerge/>
          </w:tcPr>
          <w:p w:rsidR="00DC4DEF" w:rsidRPr="007E36DA" w:rsidRDefault="00DC4DEF" w:rsidP="00DC4DEF">
            <w:pPr>
              <w:pStyle w:val="ac"/>
              <w:rPr>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t>5</w:t>
            </w:r>
          </w:p>
          <w:p w:rsidR="00DC4DEF" w:rsidRPr="007E36DA" w:rsidRDefault="00DC4DEF" w:rsidP="00425D81">
            <w:pPr>
              <w:spacing w:beforeLines="60" w:before="144" w:after="60"/>
              <w:jc w:val="center"/>
              <w:rPr>
                <w:sz w:val="18"/>
                <w:szCs w:val="18"/>
              </w:rPr>
            </w:pPr>
            <w:r w:rsidRPr="007E36DA">
              <w:rPr>
                <w:sz w:val="18"/>
                <w:szCs w:val="18"/>
              </w:rPr>
              <w:t>Όταν 0,5&lt;Π≤1,0</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660"/>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highlight w:val="yellow"/>
              </w:rPr>
            </w:pPr>
          </w:p>
        </w:tc>
        <w:tc>
          <w:tcPr>
            <w:tcW w:w="3850" w:type="dxa"/>
            <w:vMerge/>
          </w:tcPr>
          <w:p w:rsidR="00DC4DEF" w:rsidRPr="007E36DA" w:rsidRDefault="00DC4DEF" w:rsidP="00DC4DEF">
            <w:pPr>
              <w:pStyle w:val="ac"/>
              <w:rPr>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t>8</w:t>
            </w:r>
          </w:p>
          <w:p w:rsidR="00DC4DEF" w:rsidRPr="007E36DA" w:rsidRDefault="00DC4DEF" w:rsidP="00425D81">
            <w:pPr>
              <w:spacing w:beforeLines="60" w:before="144" w:after="60"/>
              <w:jc w:val="center"/>
              <w:rPr>
                <w:sz w:val="18"/>
                <w:szCs w:val="18"/>
              </w:rPr>
            </w:pPr>
            <w:r w:rsidRPr="007E36DA">
              <w:rPr>
                <w:sz w:val="18"/>
                <w:szCs w:val="18"/>
              </w:rPr>
              <w:t>Όταν 1&lt;Π≤5</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660"/>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noWrap/>
            <w:vAlign w:val="center"/>
          </w:tcPr>
          <w:p w:rsidR="00DC4DEF" w:rsidRPr="007E36DA" w:rsidRDefault="00DC4DEF" w:rsidP="00425D81">
            <w:pPr>
              <w:spacing w:beforeLines="60" w:before="144" w:after="60"/>
              <w:jc w:val="left"/>
              <w:rPr>
                <w:rFonts w:cs="Tahoma"/>
                <w:color w:val="000000"/>
                <w:sz w:val="18"/>
                <w:szCs w:val="18"/>
                <w:highlight w:val="yellow"/>
              </w:rPr>
            </w:pPr>
          </w:p>
        </w:tc>
        <w:tc>
          <w:tcPr>
            <w:tcW w:w="3850" w:type="dxa"/>
            <w:vMerge/>
          </w:tcPr>
          <w:p w:rsidR="00DC4DEF" w:rsidRPr="007E36DA" w:rsidRDefault="00DC4DEF" w:rsidP="00DC4DEF">
            <w:pPr>
              <w:pStyle w:val="ac"/>
              <w:rPr>
                <w:sz w:val="18"/>
                <w:szCs w:val="18"/>
              </w:rPr>
            </w:pPr>
          </w:p>
        </w:tc>
        <w:tc>
          <w:tcPr>
            <w:tcW w:w="2090" w:type="dxa"/>
            <w:vAlign w:val="center"/>
          </w:tcPr>
          <w:p w:rsidR="00DC4DEF" w:rsidRPr="007E36DA" w:rsidRDefault="00DC4DEF" w:rsidP="00425D81">
            <w:pPr>
              <w:spacing w:beforeLines="60" w:before="144" w:after="60"/>
              <w:jc w:val="center"/>
              <w:rPr>
                <w:sz w:val="18"/>
                <w:szCs w:val="18"/>
              </w:rPr>
            </w:pPr>
            <w:r w:rsidRPr="007E36DA">
              <w:rPr>
                <w:sz w:val="18"/>
                <w:szCs w:val="18"/>
              </w:rPr>
              <w:t>10</w:t>
            </w:r>
          </w:p>
          <w:p w:rsidR="00DC4DEF" w:rsidRPr="007E36DA" w:rsidRDefault="00DC4DEF" w:rsidP="00425D81">
            <w:pPr>
              <w:spacing w:beforeLines="60" w:before="144" w:after="60"/>
              <w:jc w:val="center"/>
              <w:rPr>
                <w:sz w:val="18"/>
                <w:szCs w:val="18"/>
              </w:rPr>
            </w:pPr>
            <w:r w:rsidRPr="007E36DA">
              <w:rPr>
                <w:sz w:val="18"/>
                <w:szCs w:val="18"/>
              </w:rPr>
              <w:t>Όταν Π&gt;5</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525"/>
        </w:trPr>
        <w:tc>
          <w:tcPr>
            <w:tcW w:w="427"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Βιωσιμότητα, </w:t>
            </w:r>
            <w:r w:rsidR="00635C67">
              <w:rPr>
                <w:rFonts w:cs="Tahoma"/>
                <w:color w:val="000000"/>
                <w:sz w:val="18"/>
                <w:szCs w:val="18"/>
              </w:rPr>
              <w:t>λειτουργικότητα, αξιοποίηση</w:t>
            </w:r>
          </w:p>
        </w:tc>
        <w:tc>
          <w:tcPr>
            <w:tcW w:w="3850" w:type="dxa"/>
          </w:tcPr>
          <w:p w:rsidR="00DC4DEF" w:rsidRPr="007E36DA" w:rsidRDefault="00DC4DEF" w:rsidP="00DC4DEF">
            <w:pPr>
              <w:pStyle w:val="ListBulletables"/>
              <w:numPr>
                <w:ilvl w:val="0"/>
                <w:numId w:val="0"/>
              </w:numPr>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 όπως τεκμηριώνεται στο ΤΔΠ ή σε άλλο σχετικό έγγραφο</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80"/>
        </w:trPr>
        <w:tc>
          <w:tcPr>
            <w:tcW w:w="427"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tcPr>
          <w:p w:rsidR="00DC4DEF" w:rsidRPr="007E36DA" w:rsidRDefault="00DC4DEF" w:rsidP="00DC4DEF">
            <w:pPr>
              <w:pStyle w:val="ac"/>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600"/>
        </w:trPr>
        <w:tc>
          <w:tcPr>
            <w:tcW w:w="427"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tcPr>
          <w:p w:rsidR="00DC4DEF" w:rsidRPr="007E36DA" w:rsidRDefault="00DC4DEF" w:rsidP="00DC4DEF">
            <w:pPr>
              <w:pStyle w:val="ac"/>
              <w:rPr>
                <w:sz w:val="18"/>
                <w:szCs w:val="18"/>
              </w:rPr>
            </w:pPr>
            <w:r w:rsidRPr="007E36DA">
              <w:rPr>
                <w:sz w:val="18"/>
                <w:szCs w:val="18"/>
              </w:rPr>
              <w:t xml:space="preserve">Συνέργεια και </w:t>
            </w:r>
            <w:r w:rsidR="00C20323">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600"/>
        </w:trPr>
        <w:tc>
          <w:tcPr>
            <w:tcW w:w="15203" w:type="dxa"/>
            <w:gridSpan w:val="6"/>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b/>
                <w:color w:val="000000"/>
                <w:sz w:val="18"/>
                <w:szCs w:val="18"/>
              </w:rPr>
              <w:t xml:space="preserve">Προϋπόθεση για θετική αξιολόγηση: : Η πράξη θα πρέπει να λαμβάνει την τιμή ΝΑΙ  στα κριτήρια 4 έως 6 (το κριτήριο 5 και 6 είναι επαρκές και το «δεν εφαρμόζεται»). Επίσης θα πρέπει και να μην λάβει τιμή μηδέν στα κριτήρια 1 έως 3. </w:t>
            </w:r>
          </w:p>
        </w:tc>
      </w:tr>
      <w:tr w:rsidR="00DC4DEF" w:rsidRPr="007E36DA" w:rsidTr="00DC4DEF">
        <w:trPr>
          <w:trHeight w:val="240"/>
        </w:trPr>
        <w:tc>
          <w:tcPr>
            <w:tcW w:w="15203" w:type="dxa"/>
            <w:gridSpan w:val="6"/>
            <w:shd w:val="clear" w:color="000000" w:fill="D8D8D8"/>
            <w:noWrap/>
            <w:vAlign w:val="bottom"/>
          </w:tcPr>
          <w:p w:rsidR="00DC4DEF" w:rsidRPr="007E36DA" w:rsidRDefault="00DC4DEF" w:rsidP="00425D81">
            <w:pPr>
              <w:spacing w:beforeLines="60" w:before="144" w:after="60"/>
              <w:ind w:left="4168"/>
              <w:jc w:val="center"/>
              <w:rPr>
                <w:rFonts w:cs="Tahoma"/>
                <w:color w:val="000000"/>
                <w:sz w:val="18"/>
                <w:szCs w:val="18"/>
              </w:rPr>
            </w:pPr>
          </w:p>
        </w:tc>
      </w:tr>
      <w:tr w:rsidR="00DC4DEF" w:rsidRPr="007E36DA" w:rsidTr="00DC4DEF">
        <w:trPr>
          <w:trHeight w:val="955"/>
        </w:trPr>
        <w:tc>
          <w:tcPr>
            <w:tcW w:w="427"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noWrap/>
            <w:vAlign w:val="center"/>
          </w:tcPr>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Pr>
          <w:p w:rsidR="00DC4DEF" w:rsidRPr="007E36DA" w:rsidRDefault="00DC4DEF" w:rsidP="00425D81">
            <w:pPr>
              <w:spacing w:beforeLines="60" w:before="144" w:after="60"/>
              <w:rPr>
                <w:sz w:val="18"/>
                <w:szCs w:val="18"/>
              </w:rPr>
            </w:pPr>
            <w:r w:rsidRPr="007E36DA">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Δεν προσμετρούνται άλλα υποστηρικτικά υποέργα, όπως ΟΚΩ κλπ. </w:t>
            </w:r>
          </w:p>
          <w:p w:rsidR="00DC4DEF" w:rsidRPr="007E36DA" w:rsidRDefault="00DC4DEF" w:rsidP="00425D81">
            <w:pPr>
              <w:spacing w:beforeLines="60" w:before="144" w:after="60"/>
              <w:rPr>
                <w:sz w:val="18"/>
                <w:szCs w:val="18"/>
              </w:rPr>
            </w:pPr>
            <w:r w:rsidRPr="007E36DA">
              <w:rPr>
                <w:sz w:val="18"/>
                <w:szCs w:val="18"/>
              </w:rPr>
              <w:lastRenderedPageBreak/>
              <w:t>Η πράξη θα λάβει τη βαθμολογία που προκύπτει από το μέσο όρο της βαθμολογίας για κάθε υποέργο.</w:t>
            </w:r>
          </w:p>
          <w:p w:rsidR="00DC4DEF" w:rsidRPr="007E36DA" w:rsidRDefault="00DC4DEF" w:rsidP="00DC4DEF">
            <w:pPr>
              <w:autoSpaceDE w:val="0"/>
              <w:autoSpaceDN w:val="0"/>
              <w:adjustRightInd w:val="0"/>
              <w:spacing w:before="0"/>
              <w:rPr>
                <w:rFonts w:cs="ArialBold"/>
                <w:bCs/>
                <w:sz w:val="18"/>
                <w:szCs w:val="18"/>
              </w:rPr>
            </w:pPr>
            <w:r w:rsidRPr="007E36DA">
              <w:rPr>
                <w:rFonts w:cs="ArialBold"/>
                <w:bCs/>
                <w:sz w:val="18"/>
                <w:szCs w:val="18"/>
              </w:rPr>
              <w:t>Για υποέργα προμηθειών πρέπει να υπάρχει τεκμηρίωση του κόστους (με προσκόμιση  προσφορών κλπ).</w:t>
            </w:r>
          </w:p>
          <w:p w:rsidR="00DC4DEF" w:rsidRPr="007E36DA" w:rsidRDefault="00DC4DEF" w:rsidP="00DC4DEF">
            <w:pPr>
              <w:autoSpaceDE w:val="0"/>
              <w:autoSpaceDN w:val="0"/>
              <w:adjustRightInd w:val="0"/>
              <w:spacing w:before="0"/>
              <w:rPr>
                <w:rFonts w:cs="ArialBold"/>
                <w:bCs/>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lastRenderedPageBreak/>
              <w:t>0: Ανώριμη πρόταση, μη ύπαρξη μελετών/ φακέλου έργου/ αδειοδοτήσεων/ προδιαγραφών</w:t>
            </w:r>
          </w:p>
        </w:tc>
        <w:tc>
          <w:tcPr>
            <w:tcW w:w="1430"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10.</w:t>
            </w:r>
          </w:p>
        </w:tc>
      </w:tr>
      <w:tr w:rsidR="00DC4DEF" w:rsidRPr="007E36DA" w:rsidTr="00DC4DEF">
        <w:trPr>
          <w:trHeight w:val="952"/>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noWrap/>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425D81">
            <w:pPr>
              <w:spacing w:beforeLines="60" w:before="144" w:after="60"/>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2: Μέση Ωριμότητα, ύπαρξη μη εγκεκριμένων μελετών/  φακέλου έργου/ αδειοδοτήσεων/ προδιαγραφών</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952"/>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noWrap/>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425D81">
            <w:pPr>
              <w:spacing w:beforeLines="60" w:before="144" w:after="60"/>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4: Μέση Ωριμότητα, ύπαρξη εγκεκριμένων μελετών/  φακέλου έργου/ αδειοδοτήσεων/ προδιαγραφών αλλά απαιτούνται τροποποιήσεις/ διορθώσεις/ συμπληρώσεις</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952"/>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noWrap/>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425D81">
            <w:pPr>
              <w:spacing w:beforeLines="60" w:before="144" w:after="60"/>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6: Υψηλή Ωριμότητα, ύπαρξη εγκεκριμένων μελετών/  φακέλου έργου/ αδειοδοτήσεων/ προδιαγραφών</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952"/>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noWrap/>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425D81">
            <w:pPr>
              <w:spacing w:beforeLines="60" w:before="144" w:after="60"/>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8: Υψηλή Ωριμότητα, ύπαρξη εγκεκριμένων μελετών/  φακέλου έργου/ αδειοδοτήσεων/ προδιαγραφών/ τευχών δημοπράτησης</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952"/>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noWrap/>
            <w:vAlign w:val="center"/>
          </w:tcPr>
          <w:p w:rsidR="00DC4DEF" w:rsidRPr="007E36DA" w:rsidRDefault="00DC4DEF" w:rsidP="00425D81">
            <w:pPr>
              <w:spacing w:beforeLines="60" w:before="144" w:after="60"/>
              <w:jc w:val="center"/>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425D81">
            <w:pPr>
              <w:spacing w:beforeLines="60" w:before="144" w:after="60"/>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10: Απόλυτη Ωριμότητα, ύπαρξη σύμβασης</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690"/>
        </w:trPr>
        <w:tc>
          <w:tcPr>
            <w:tcW w:w="427"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val="restart"/>
            <w:vAlign w:val="center"/>
          </w:tcPr>
          <w:p w:rsidR="00DC4DEF" w:rsidRPr="007E36DA" w:rsidRDefault="00DC4DEF"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vMerge w:val="restart"/>
          </w:tcPr>
          <w:p w:rsidR="00DC4DEF" w:rsidRPr="007E36DA" w:rsidRDefault="00DC4DEF" w:rsidP="00DC4DEF">
            <w:pPr>
              <w:pStyle w:val="ac"/>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θεσμοθέτηση εργαστηρίων, έγκριση από συμβούλια, διαδικασία απόκτησης γης, κλπ). </w:t>
            </w:r>
          </w:p>
          <w:p w:rsidR="00DC4DEF" w:rsidRPr="007E36DA" w:rsidRDefault="00DC4DEF" w:rsidP="00DC4DEF">
            <w:pPr>
              <w:pStyle w:val="ac"/>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0: Μη θεσμοθέτηση έστω και ενός εργαστηρίου ή μη ύπαρξη απαιτούμενων εγκρίσεων.</w:t>
            </w:r>
          </w:p>
        </w:tc>
        <w:tc>
          <w:tcPr>
            <w:tcW w:w="1430"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10.</w:t>
            </w:r>
          </w:p>
        </w:tc>
      </w:tr>
      <w:tr w:rsidR="00DC4DEF" w:rsidRPr="007E36DA" w:rsidTr="00DC4DEF">
        <w:trPr>
          <w:trHeight w:val="690"/>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sz w:val="18"/>
                <w:szCs w:val="18"/>
              </w:rPr>
            </w:pPr>
          </w:p>
        </w:tc>
        <w:tc>
          <w:tcPr>
            <w:tcW w:w="3850" w:type="dxa"/>
            <w:vMerge/>
          </w:tcPr>
          <w:p w:rsidR="00DC4DEF" w:rsidRPr="007E36DA" w:rsidRDefault="00DC4DEF" w:rsidP="00DC4DEF">
            <w:pPr>
              <w:pStyle w:val="ac"/>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 xml:space="preserve">5: Θεσμοθετημένα όλα τα εργαστήρια (δημοσίευση ΦΕΚ) και εκκρεμείς λοιπές εγκρίσεις </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690"/>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sz w:val="18"/>
                <w:szCs w:val="18"/>
              </w:rPr>
            </w:pPr>
          </w:p>
        </w:tc>
        <w:tc>
          <w:tcPr>
            <w:tcW w:w="3850" w:type="dxa"/>
            <w:vMerge/>
          </w:tcPr>
          <w:p w:rsidR="00DC4DEF" w:rsidRPr="007E36DA" w:rsidRDefault="00DC4DEF" w:rsidP="00DC4DEF">
            <w:pPr>
              <w:pStyle w:val="ac"/>
              <w:rPr>
                <w:sz w:val="18"/>
                <w:szCs w:val="18"/>
              </w:rPr>
            </w:pP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10:  Θεσμοθετημένα όλα τα εργαστήρια (δημοσίευση ΦΕΚ) και ύπαρξη όλων των απαιτούμενων εγκρίσεων</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794"/>
        </w:trPr>
        <w:tc>
          <w:tcPr>
            <w:tcW w:w="15203" w:type="dxa"/>
            <w:gridSpan w:val="6"/>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μεγαλύτερη του μηδενός σε όλα τα κριτήρια.</w:t>
            </w:r>
          </w:p>
        </w:tc>
      </w:tr>
      <w:tr w:rsidR="00DC4DEF" w:rsidRPr="007E36DA" w:rsidTr="00DC4DEF">
        <w:trPr>
          <w:trHeight w:val="431"/>
        </w:trPr>
        <w:tc>
          <w:tcPr>
            <w:tcW w:w="15203" w:type="dxa"/>
            <w:gridSpan w:val="6"/>
            <w:shd w:val="clear" w:color="auto" w:fill="D9D9D9"/>
            <w:noWrap/>
            <w:vAlign w:val="center"/>
          </w:tcPr>
          <w:p w:rsidR="00DC4DEF" w:rsidRPr="007E36DA" w:rsidRDefault="00DC4DEF" w:rsidP="00425D81">
            <w:pPr>
              <w:spacing w:beforeLines="60" w:before="144" w:after="60"/>
              <w:jc w:val="center"/>
              <w:rPr>
                <w:rFonts w:cs="Tahoma"/>
                <w:color w:val="000000"/>
                <w:sz w:val="18"/>
                <w:szCs w:val="18"/>
              </w:rPr>
            </w:pPr>
          </w:p>
        </w:tc>
      </w:tr>
      <w:tr w:rsidR="00DC4DEF" w:rsidRPr="007E36DA" w:rsidTr="00DC4DEF">
        <w:trPr>
          <w:trHeight w:val="547"/>
        </w:trPr>
        <w:tc>
          <w:tcPr>
            <w:tcW w:w="427"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lastRenderedPageBreak/>
              <w:t>1</w:t>
            </w:r>
          </w:p>
        </w:tc>
        <w:tc>
          <w:tcPr>
            <w:tcW w:w="2896" w:type="dxa"/>
            <w:vMerge w:val="restart"/>
            <w:vAlign w:val="center"/>
          </w:tcPr>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DC4DEF" w:rsidRPr="007E36DA" w:rsidRDefault="00DC4DEF" w:rsidP="00425D81">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50"/>
        </w:trPr>
        <w:tc>
          <w:tcPr>
            <w:tcW w:w="427" w:type="dxa"/>
            <w:vMerge w:val="restart"/>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val="restart"/>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vMerge w:val="restart"/>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vAlign w:val="center"/>
          </w:tcPr>
          <w:p w:rsidR="00DC4DEF" w:rsidRPr="007E36DA" w:rsidRDefault="00DC4DEF" w:rsidP="00425D81">
            <w:pPr>
              <w:spacing w:beforeLines="60" w:before="144" w:after="60"/>
              <w:jc w:val="center"/>
              <w:rPr>
                <w:rFonts w:eastAsiaTheme="minorHAnsi"/>
                <w:color w:val="000000"/>
                <w:sz w:val="18"/>
                <w:szCs w:val="18"/>
                <w:lang w:val="en-US" w:eastAsia="en-US"/>
              </w:rPr>
            </w:pPr>
            <w:r w:rsidRPr="007E36DA">
              <w:rPr>
                <w:color w:val="000000"/>
                <w:sz w:val="18"/>
                <w:szCs w:val="18"/>
                <w:lang w:val="en-US"/>
              </w:rPr>
              <w:t>0</w:t>
            </w:r>
          </w:p>
          <w:p w:rsidR="00DC4DEF" w:rsidRPr="007E36DA" w:rsidRDefault="00DC4DEF" w:rsidP="00425D81">
            <w:pPr>
              <w:spacing w:beforeLines="60" w:before="144" w:after="60"/>
              <w:jc w:val="center"/>
              <w:rPr>
                <w:rFonts w:eastAsiaTheme="minorHAnsi"/>
                <w:color w:val="000000"/>
                <w:sz w:val="18"/>
                <w:szCs w:val="18"/>
                <w:lang w:eastAsia="en-US"/>
              </w:rPr>
            </w:pPr>
            <w:r w:rsidRPr="007E36DA">
              <w:rPr>
                <w:color w:val="000000"/>
                <w:sz w:val="18"/>
                <w:szCs w:val="18"/>
              </w:rPr>
              <w:t>Ανεπαρκής</w:t>
            </w:r>
          </w:p>
        </w:tc>
        <w:tc>
          <w:tcPr>
            <w:tcW w:w="1430" w:type="dxa"/>
            <w:vMerge w:val="restart"/>
            <w:noWrap/>
            <w:vAlign w:val="center"/>
          </w:tcPr>
          <w:p w:rsidR="00DC4DEF" w:rsidRPr="007E36DA" w:rsidRDefault="00DC4DEF" w:rsidP="00425D81">
            <w:pPr>
              <w:spacing w:beforeLines="60" w:before="144" w:after="60"/>
              <w:jc w:val="center"/>
              <w:rPr>
                <w:rFonts w:eastAsia="Calibri"/>
                <w:color w:val="000000"/>
                <w:sz w:val="18"/>
                <w:szCs w:val="18"/>
                <w:lang w:eastAsia="en-US"/>
              </w:rPr>
            </w:pPr>
            <w:r w:rsidRPr="007E36DA">
              <w:rPr>
                <w:rFonts w:eastAsia="Calibri"/>
                <w:color w:val="000000"/>
                <w:sz w:val="18"/>
                <w:szCs w:val="18"/>
                <w:lang w:eastAsia="en-US"/>
              </w:rPr>
              <w:t>ναι/ όχι</w:t>
            </w:r>
          </w:p>
          <w:p w:rsidR="00DC4DEF" w:rsidRPr="007E36DA" w:rsidRDefault="00DC4DEF" w:rsidP="00425D81">
            <w:pPr>
              <w:spacing w:beforeLines="60" w:before="144" w:after="60"/>
              <w:jc w:val="center"/>
              <w:rPr>
                <w:rFonts w:cs="Tahoma"/>
                <w:color w:val="000000"/>
                <w:sz w:val="18"/>
                <w:szCs w:val="18"/>
              </w:rPr>
            </w:pPr>
            <w:r w:rsidRPr="007E36DA">
              <w:rPr>
                <w:rFonts w:eastAsia="Calibri"/>
                <w:color w:val="000000"/>
                <w:sz w:val="18"/>
                <w:szCs w:val="18"/>
                <w:lang w:eastAsia="en-US"/>
              </w:rPr>
              <w:t>Το κριτήριο λαμβάνει τιμή ναι όταν η βαθμολογία είναι μεγαλύτερη ή ίση του 5.</w:t>
            </w:r>
          </w:p>
        </w:tc>
      </w:tr>
      <w:tr w:rsidR="00DC4DEF" w:rsidRPr="007E36DA" w:rsidTr="00DC4DEF">
        <w:trPr>
          <w:trHeight w:val="450"/>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425D81">
            <w:pPr>
              <w:spacing w:beforeLines="60" w:before="144" w:after="60"/>
              <w:jc w:val="left"/>
              <w:rPr>
                <w:rFonts w:cs="Tahoma"/>
                <w:color w:val="000000"/>
                <w:sz w:val="18"/>
                <w:szCs w:val="18"/>
              </w:rPr>
            </w:pPr>
          </w:p>
        </w:tc>
        <w:tc>
          <w:tcPr>
            <w:tcW w:w="2090" w:type="dxa"/>
            <w:vAlign w:val="center"/>
          </w:tcPr>
          <w:p w:rsidR="00DC4DEF" w:rsidRPr="007E36DA" w:rsidRDefault="00DC4DEF" w:rsidP="00425D81">
            <w:pPr>
              <w:spacing w:beforeLines="60" w:before="144" w:after="60"/>
              <w:jc w:val="center"/>
              <w:rPr>
                <w:rFonts w:eastAsiaTheme="minorHAnsi"/>
                <w:color w:val="000000"/>
                <w:sz w:val="18"/>
                <w:szCs w:val="18"/>
                <w:lang w:eastAsia="en-US"/>
              </w:rPr>
            </w:pPr>
            <w:r w:rsidRPr="007E36DA">
              <w:rPr>
                <w:color w:val="000000"/>
                <w:sz w:val="18"/>
                <w:szCs w:val="18"/>
              </w:rPr>
              <w:t>5</w:t>
            </w:r>
          </w:p>
          <w:p w:rsidR="00DC4DEF" w:rsidRPr="007E36DA" w:rsidRDefault="00DC4DEF" w:rsidP="00425D81">
            <w:pPr>
              <w:spacing w:beforeLines="60" w:before="144" w:after="60"/>
              <w:jc w:val="center"/>
              <w:rPr>
                <w:rFonts w:eastAsiaTheme="minorHAnsi"/>
                <w:color w:val="000000"/>
                <w:sz w:val="18"/>
                <w:szCs w:val="18"/>
                <w:lang w:eastAsia="en-US"/>
              </w:rPr>
            </w:pPr>
            <w:r w:rsidRPr="007E36DA">
              <w:rPr>
                <w:color w:val="000000"/>
                <w:sz w:val="18"/>
                <w:szCs w:val="18"/>
              </w:rPr>
              <w:t>Επαρκής</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450"/>
        </w:trPr>
        <w:tc>
          <w:tcPr>
            <w:tcW w:w="427" w:type="dxa"/>
            <w:vMerge/>
            <w:noWrap/>
            <w:vAlign w:val="center"/>
          </w:tcPr>
          <w:p w:rsidR="00DC4DEF" w:rsidRPr="007E36DA" w:rsidRDefault="00DC4DEF" w:rsidP="00425D81">
            <w:pPr>
              <w:spacing w:beforeLines="60" w:before="144" w:after="60"/>
              <w:jc w:val="center"/>
              <w:rPr>
                <w:rFonts w:cs="Tahoma"/>
                <w:color w:val="000000"/>
                <w:sz w:val="18"/>
                <w:szCs w:val="18"/>
              </w:rPr>
            </w:pP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Merge/>
            <w:vAlign w:val="center"/>
          </w:tcPr>
          <w:p w:rsidR="00DC4DEF" w:rsidRPr="007E36DA" w:rsidRDefault="00DC4DEF" w:rsidP="00425D81">
            <w:pPr>
              <w:spacing w:beforeLines="60" w:before="144" w:after="60"/>
              <w:jc w:val="left"/>
              <w:rPr>
                <w:rFonts w:cs="Tahoma"/>
                <w:color w:val="000000"/>
                <w:sz w:val="18"/>
                <w:szCs w:val="18"/>
              </w:rPr>
            </w:pPr>
          </w:p>
        </w:tc>
        <w:tc>
          <w:tcPr>
            <w:tcW w:w="3850" w:type="dxa"/>
            <w:vMerge/>
          </w:tcPr>
          <w:p w:rsidR="00DC4DEF" w:rsidRPr="007E36DA" w:rsidRDefault="00DC4DEF" w:rsidP="00425D81">
            <w:pPr>
              <w:spacing w:beforeLines="60" w:before="144" w:after="60"/>
              <w:jc w:val="left"/>
              <w:rPr>
                <w:rFonts w:cs="Tahoma"/>
                <w:color w:val="000000"/>
                <w:sz w:val="18"/>
                <w:szCs w:val="18"/>
              </w:rPr>
            </w:pPr>
          </w:p>
        </w:tc>
        <w:tc>
          <w:tcPr>
            <w:tcW w:w="2090" w:type="dxa"/>
            <w:vAlign w:val="center"/>
          </w:tcPr>
          <w:p w:rsidR="00DC4DEF" w:rsidRPr="007E36DA" w:rsidRDefault="00DC4DEF" w:rsidP="00425D81">
            <w:pPr>
              <w:spacing w:beforeLines="60" w:before="144" w:after="60"/>
              <w:jc w:val="center"/>
              <w:rPr>
                <w:rFonts w:eastAsiaTheme="minorHAnsi"/>
                <w:color w:val="000000"/>
                <w:sz w:val="18"/>
                <w:szCs w:val="18"/>
                <w:lang w:eastAsia="en-US"/>
              </w:rPr>
            </w:pPr>
            <w:r w:rsidRPr="007E36DA">
              <w:rPr>
                <w:color w:val="000000"/>
                <w:sz w:val="18"/>
                <w:szCs w:val="18"/>
              </w:rPr>
              <w:t>10</w:t>
            </w:r>
          </w:p>
          <w:p w:rsidR="00DC4DEF" w:rsidRPr="007E36DA" w:rsidRDefault="00DC4DEF" w:rsidP="00425D81">
            <w:pPr>
              <w:spacing w:beforeLines="60" w:before="144" w:after="60"/>
              <w:jc w:val="center"/>
              <w:rPr>
                <w:rFonts w:eastAsiaTheme="minorHAnsi"/>
                <w:color w:val="000000"/>
                <w:sz w:val="18"/>
                <w:szCs w:val="18"/>
                <w:lang w:eastAsia="en-US"/>
              </w:rPr>
            </w:pPr>
            <w:r w:rsidRPr="007E36DA">
              <w:rPr>
                <w:color w:val="000000"/>
                <w:sz w:val="18"/>
                <w:szCs w:val="18"/>
              </w:rPr>
              <w:t>Πλήρης ανταπόκριση</w:t>
            </w:r>
          </w:p>
        </w:tc>
        <w:tc>
          <w:tcPr>
            <w:tcW w:w="1430" w:type="dxa"/>
            <w:vMerge/>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700"/>
        </w:trPr>
        <w:tc>
          <w:tcPr>
            <w:tcW w:w="427" w:type="dxa"/>
            <w:noWrap/>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vAlign w:val="center"/>
          </w:tcPr>
          <w:p w:rsidR="00DC4DEF" w:rsidRPr="007E36DA" w:rsidRDefault="00DC4DEF" w:rsidP="00425D81">
            <w:pPr>
              <w:spacing w:beforeLines="60" w:before="144" w:after="60"/>
              <w:jc w:val="left"/>
              <w:rPr>
                <w:rFonts w:cs="Tahoma"/>
                <w:b/>
                <w:bCs/>
                <w:color w:val="000000"/>
                <w:sz w:val="18"/>
                <w:szCs w:val="18"/>
              </w:rPr>
            </w:pPr>
          </w:p>
        </w:tc>
        <w:tc>
          <w:tcPr>
            <w:tcW w:w="4510" w:type="dxa"/>
            <w:vAlign w:val="center"/>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Pr>
          <w:p w:rsidR="00DC4DEF" w:rsidRPr="007E36DA" w:rsidRDefault="00DC4DEF" w:rsidP="00425D81">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vAlign w:val="center"/>
          </w:tcPr>
          <w:p w:rsidR="00DC4DEF" w:rsidRPr="007E36DA" w:rsidRDefault="00DC4DEF"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noWrap/>
            <w:vAlign w:val="bottom"/>
          </w:tcPr>
          <w:p w:rsidR="00DC4DEF" w:rsidRPr="007E36DA" w:rsidRDefault="00DC4DEF" w:rsidP="00425D81">
            <w:pPr>
              <w:spacing w:beforeLines="60" w:before="144" w:after="60"/>
              <w:jc w:val="right"/>
              <w:rPr>
                <w:rFonts w:cs="Tahoma"/>
                <w:color w:val="000000"/>
                <w:sz w:val="18"/>
                <w:szCs w:val="18"/>
              </w:rPr>
            </w:pPr>
          </w:p>
        </w:tc>
      </w:tr>
      <w:tr w:rsidR="00DC4DEF" w:rsidRPr="007E36DA" w:rsidTr="00DC4DEF">
        <w:trPr>
          <w:trHeight w:val="700"/>
        </w:trPr>
        <w:tc>
          <w:tcPr>
            <w:tcW w:w="15203" w:type="dxa"/>
            <w:gridSpan w:val="6"/>
            <w:noWrap/>
            <w:vAlign w:val="center"/>
          </w:tcPr>
          <w:p w:rsidR="00DC4DEF" w:rsidRPr="007E36DA" w:rsidRDefault="00DC4DEF"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tc>
      </w:tr>
    </w:tbl>
    <w:p w:rsidR="00BE145E" w:rsidRPr="00C81385" w:rsidRDefault="00BE145E" w:rsidP="00BE145E">
      <w:pPr>
        <w:rPr>
          <w:sz w:val="18"/>
          <w:szCs w:val="18"/>
          <w:lang w:val="en-US"/>
        </w:rPr>
      </w:pPr>
    </w:p>
    <w:sectPr w:rsidR="00BE145E" w:rsidRPr="00C81385" w:rsidSect="00C81385">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69B8" w:rsidRDefault="003D69B8" w:rsidP="00882E5E">
      <w:r>
        <w:separator/>
      </w:r>
    </w:p>
  </w:endnote>
  <w:endnote w:type="continuationSeparator" w:id="0">
    <w:p w:rsidR="003D69B8" w:rsidRDefault="003D69B8"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20323" w:rsidRDefault="00C20323">
        <w:pPr>
          <w:pStyle w:val="a5"/>
          <w:jc w:val="right"/>
        </w:pPr>
        <w:r>
          <w:t xml:space="preserve">Σελίδα | </w:t>
        </w:r>
        <w:r>
          <w:fldChar w:fldCharType="begin"/>
        </w:r>
        <w:r>
          <w:instrText xml:space="preserve"> PAGE   \* MERGEFORMAT </w:instrText>
        </w:r>
        <w:r>
          <w:fldChar w:fldCharType="separate"/>
        </w:r>
        <w:r w:rsidR="00C81385">
          <w:rPr>
            <w:noProof/>
          </w:rPr>
          <w:t>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69B8" w:rsidRDefault="003D69B8" w:rsidP="00882E5E">
      <w:r>
        <w:separator/>
      </w:r>
    </w:p>
  </w:footnote>
  <w:footnote w:type="continuationSeparator" w:id="0">
    <w:p w:rsidR="003D69B8" w:rsidRDefault="003D69B8"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EE3C50"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F13EDB"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10.1.1.2</w:t>
    </w:r>
    <w:r>
      <w:rPr>
        <w:color w:val="0F243E" w:themeColor="text2" w:themeShade="80"/>
        <w:lang w:val="en-US"/>
      </w:rPr>
      <w:t>.B</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4"/>
  </w:num>
  <w:num w:numId="14">
    <w:abstractNumId w:val="5"/>
  </w:num>
  <w:num w:numId="15">
    <w:abstractNumId w:val="18"/>
  </w:num>
  <w:num w:numId="16">
    <w:abstractNumId w:val="13"/>
  </w:num>
  <w:num w:numId="17">
    <w:abstractNumId w:val="22"/>
  </w:num>
  <w:num w:numId="18">
    <w:abstractNumId w:val="15"/>
  </w:num>
  <w:num w:numId="19">
    <w:abstractNumId w:val="16"/>
  </w:num>
  <w:num w:numId="20">
    <w:abstractNumId w:val="8"/>
  </w:num>
  <w:num w:numId="21">
    <w:abstractNumId w:val="25"/>
  </w:num>
  <w:num w:numId="22">
    <w:abstractNumId w:val="12"/>
  </w:num>
  <w:num w:numId="23">
    <w:abstractNumId w:val="21"/>
  </w:num>
  <w:num w:numId="24">
    <w:abstractNumId w:val="3"/>
  </w:num>
  <w:num w:numId="25">
    <w:abstractNumId w:val="14"/>
  </w:num>
  <w:num w:numId="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899"/>
    <w:rsid w:val="00196022"/>
    <w:rsid w:val="001A3EA8"/>
    <w:rsid w:val="001A450D"/>
    <w:rsid w:val="001A6847"/>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69B8"/>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F0010"/>
    <w:rsid w:val="007F029F"/>
    <w:rsid w:val="007F0D66"/>
    <w:rsid w:val="007F0DA4"/>
    <w:rsid w:val="007F11D3"/>
    <w:rsid w:val="007F221D"/>
    <w:rsid w:val="007F2C71"/>
    <w:rsid w:val="007F3BEB"/>
    <w:rsid w:val="007F3D7C"/>
    <w:rsid w:val="007F47AA"/>
    <w:rsid w:val="007F60F9"/>
    <w:rsid w:val="007F703D"/>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B54"/>
    <w:rsid w:val="00912B93"/>
    <w:rsid w:val="00912EAC"/>
    <w:rsid w:val="00913281"/>
    <w:rsid w:val="009137B7"/>
    <w:rsid w:val="0091447D"/>
    <w:rsid w:val="00914D03"/>
    <w:rsid w:val="009163E9"/>
    <w:rsid w:val="00916988"/>
    <w:rsid w:val="009175C2"/>
    <w:rsid w:val="00920D03"/>
    <w:rsid w:val="00921238"/>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EA2"/>
    <w:rsid w:val="0099553B"/>
    <w:rsid w:val="00995C04"/>
    <w:rsid w:val="009962BE"/>
    <w:rsid w:val="00997117"/>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3941"/>
    <w:rsid w:val="009C406F"/>
    <w:rsid w:val="009C6572"/>
    <w:rsid w:val="009D18BB"/>
    <w:rsid w:val="009D1DA3"/>
    <w:rsid w:val="009D1DC6"/>
    <w:rsid w:val="009D4A31"/>
    <w:rsid w:val="009D5641"/>
    <w:rsid w:val="009D60AE"/>
    <w:rsid w:val="009D755D"/>
    <w:rsid w:val="009D7B23"/>
    <w:rsid w:val="009D7DE9"/>
    <w:rsid w:val="009E0A9C"/>
    <w:rsid w:val="009E1C47"/>
    <w:rsid w:val="009E2772"/>
    <w:rsid w:val="009E3233"/>
    <w:rsid w:val="009E33A6"/>
    <w:rsid w:val="009E340D"/>
    <w:rsid w:val="009E37AA"/>
    <w:rsid w:val="009E506F"/>
    <w:rsid w:val="009E5985"/>
    <w:rsid w:val="009E5A41"/>
    <w:rsid w:val="009E62CE"/>
    <w:rsid w:val="009E653C"/>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1385"/>
    <w:rsid w:val="00C8253C"/>
    <w:rsid w:val="00C828BC"/>
    <w:rsid w:val="00C82E45"/>
    <w:rsid w:val="00C82F1C"/>
    <w:rsid w:val="00C83171"/>
    <w:rsid w:val="00C831D3"/>
    <w:rsid w:val="00C849B3"/>
    <w:rsid w:val="00C85393"/>
    <w:rsid w:val="00C86830"/>
    <w:rsid w:val="00C86E91"/>
    <w:rsid w:val="00C9004F"/>
    <w:rsid w:val="00C905D5"/>
    <w:rsid w:val="00C910F9"/>
    <w:rsid w:val="00C91890"/>
    <w:rsid w:val="00C91AEC"/>
    <w:rsid w:val="00C91C87"/>
    <w:rsid w:val="00C9331A"/>
    <w:rsid w:val="00C9352A"/>
    <w:rsid w:val="00C93C0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FAC"/>
    <w:rsid w:val="00D675B0"/>
    <w:rsid w:val="00D70588"/>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D52"/>
    <w:rsid w:val="00D93F85"/>
    <w:rsid w:val="00D94586"/>
    <w:rsid w:val="00D94EAD"/>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3135"/>
    <w:rsid w:val="00EC3DB3"/>
    <w:rsid w:val="00EC41C0"/>
    <w:rsid w:val="00EC48DA"/>
    <w:rsid w:val="00EC493E"/>
    <w:rsid w:val="00EC4BB4"/>
    <w:rsid w:val="00EC4CBD"/>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8C9ACB8-1403-4D03-BE5C-4F9271AF5B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7288</Words>
  <Characters>39360</Characters>
  <Application>Microsoft Office Word</Application>
  <DocSecurity>0</DocSecurity>
  <Lines>328</Lines>
  <Paragraphs>93</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46555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ΜΠΑΛΤΟΓΙΑΝΝΗΣ ΝΙΚΟΛΑΟΣ</cp:lastModifiedBy>
  <cp:revision>2</cp:revision>
  <cp:lastPrinted>2016-10-07T05:39:00Z</cp:lastPrinted>
  <dcterms:created xsi:type="dcterms:W3CDTF">2017-01-03T13:05:00Z</dcterms:created>
  <dcterms:modified xsi:type="dcterms:W3CDTF">2017-01-03T13:05:00Z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