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6F745" w14:textId="77777777" w:rsidR="00FB5DB8" w:rsidRDefault="00414F44" w:rsidP="00414F44">
      <w:pPr>
        <w:ind w:left="-567" w:right="-625"/>
        <w:jc w:val="center"/>
        <w:rPr>
          <w:b/>
          <w:bCs/>
          <w:u w:val="single"/>
        </w:rPr>
      </w:pPr>
      <w:r w:rsidRPr="00414F44">
        <w:rPr>
          <w:b/>
          <w:bCs/>
          <w:u w:val="single"/>
        </w:rPr>
        <w:t>Αί</w:t>
      </w:r>
      <w:r w:rsidR="00E14954" w:rsidRPr="00E14954">
        <w:rPr>
          <w:b/>
          <w:bCs/>
          <w:u w:val="single"/>
        </w:rPr>
        <w:t xml:space="preserve">τημα για </w:t>
      </w:r>
    </w:p>
    <w:p w14:paraId="7F1B9207" w14:textId="0C28F14E" w:rsidR="00E14954" w:rsidRPr="00E14954" w:rsidRDefault="00E14954" w:rsidP="00414F44">
      <w:pPr>
        <w:ind w:left="-567" w:right="-625"/>
        <w:jc w:val="center"/>
        <w:rPr>
          <w:b/>
          <w:bCs/>
          <w:u w:val="single"/>
        </w:rPr>
      </w:pPr>
      <w:r w:rsidRPr="00E14954">
        <w:rPr>
          <w:b/>
          <w:bCs/>
          <w:u w:val="single"/>
        </w:rPr>
        <w:t>έκδοση Βεβαίωσης Εναρμόνισης του έργου (ΒΕΕ) με την Βίβλο Ψηφιακού</w:t>
      </w:r>
      <w:r w:rsidR="00414F44" w:rsidRPr="00414F44">
        <w:rPr>
          <w:b/>
          <w:bCs/>
          <w:u w:val="single"/>
        </w:rPr>
        <w:t xml:space="preserve"> </w:t>
      </w:r>
      <w:r w:rsidRPr="00E14954">
        <w:rPr>
          <w:b/>
          <w:bCs/>
          <w:u w:val="single"/>
        </w:rPr>
        <w:t xml:space="preserve"> Μετασχηματισμού</w:t>
      </w:r>
    </w:p>
    <w:p w14:paraId="6CFEDFD1" w14:textId="77777777" w:rsidR="00414F44" w:rsidRDefault="00414F44" w:rsidP="00414F44">
      <w:pPr>
        <w:ind w:left="-567" w:right="-625"/>
        <w:jc w:val="both"/>
      </w:pPr>
    </w:p>
    <w:p w14:paraId="05696BBD" w14:textId="77777777" w:rsidR="00414F44" w:rsidRDefault="00414F44" w:rsidP="00414F44">
      <w:pPr>
        <w:ind w:left="-567" w:right="-625"/>
        <w:jc w:val="both"/>
      </w:pPr>
      <w:r>
        <w:t>Γ</w:t>
      </w:r>
      <w:r w:rsidR="00E14954" w:rsidRPr="00E14954">
        <w:t>ια την έκδοση ΒΕΕ απαιτούνται τα κάτωθι δικαιολογητικά:</w:t>
      </w:r>
    </w:p>
    <w:p w14:paraId="1034AC74" w14:textId="3856EBF5" w:rsidR="00414F44" w:rsidRDefault="00E14954" w:rsidP="00414F44">
      <w:pPr>
        <w:pStyle w:val="a6"/>
        <w:numPr>
          <w:ilvl w:val="0"/>
          <w:numId w:val="2"/>
        </w:numPr>
        <w:ind w:left="0" w:right="-625" w:hanging="567"/>
        <w:jc w:val="both"/>
      </w:pPr>
      <w:r w:rsidRPr="00E14954">
        <w:t>Το τυποποιημένο έντυπο (βλ. επισυναπτόμενα για Πρότυπο &amp; Οδηγίες συμπλήρωσης)</w:t>
      </w:r>
    </w:p>
    <w:p w14:paraId="3A623099" w14:textId="1AFE7160" w:rsidR="00414F44" w:rsidRDefault="00E14954" w:rsidP="00414F44">
      <w:pPr>
        <w:pStyle w:val="a6"/>
        <w:numPr>
          <w:ilvl w:val="0"/>
          <w:numId w:val="2"/>
        </w:numPr>
        <w:ind w:left="0" w:right="-625" w:hanging="567"/>
        <w:jc w:val="both"/>
      </w:pPr>
      <w:r w:rsidRPr="00E14954">
        <w:t>Το Τεχνικό Δελτίο Έργου (ΤΔΕ) όπου κατ’ ελάχιστον σε επίπεδο περιγραφής υλοποίησης ΤΠΕ να περιέχει:</w:t>
      </w:r>
      <w:r w:rsidRPr="00E14954">
        <w:br/>
        <w:t>a. </w:t>
      </w:r>
      <w:r w:rsidR="00FB5DB8">
        <w:t xml:space="preserve"> τ</w:t>
      </w:r>
      <w:r w:rsidRPr="00E14954">
        <w:t>α τεχνολογικά συστατικά στα οποία αποδομείται το έργο/υποέργο (π.χ. απαιτούμενες υποδομές, πλατφόρμες λογισμικού, εξοπλισμός χρηστών, τεχνικά χαρακτηριστικά/προδιαγραφές, υποστήριξη χρηστών, ανάπτυξη υπηρεσιών, υπηρεσίες εκπαίδευσης)</w:t>
      </w:r>
    </w:p>
    <w:p w14:paraId="4B6EFE92" w14:textId="004D980E" w:rsidR="00414F44" w:rsidRDefault="00E14954" w:rsidP="00414F44">
      <w:pPr>
        <w:pStyle w:val="a6"/>
        <w:ind w:left="18" w:right="-625"/>
        <w:jc w:val="both"/>
      </w:pPr>
      <w:r w:rsidRPr="00E14954">
        <w:t>b.</w:t>
      </w:r>
      <w:r w:rsidR="00FB5DB8">
        <w:t xml:space="preserve"> </w:t>
      </w:r>
      <w:r w:rsidRPr="00E14954">
        <w:t>τις απαιτήσεις διασύνδεσης με τα υφιστάμενα συστήματα του φορέα (από και προς)</w:t>
      </w:r>
    </w:p>
    <w:p w14:paraId="5B228C92" w14:textId="26AB70FE" w:rsidR="00414F44" w:rsidRDefault="00E14954" w:rsidP="00414F44">
      <w:pPr>
        <w:pStyle w:val="a6"/>
        <w:ind w:left="18" w:right="-625"/>
        <w:jc w:val="both"/>
      </w:pPr>
      <w:r w:rsidRPr="00E14954">
        <w:t>c. διαλειτουργικότητες με δράσεις που υλοποιούνται ή με υπό σχεδιασμό δράσεις (οριζόντιες ή τομεακές) (π.χ. ΚΣΗΔΕ, HRMS, Ενιαία Μισθοδοσία, Gov ERP)</w:t>
      </w:r>
    </w:p>
    <w:p w14:paraId="42D0B2D8" w14:textId="178E0193" w:rsidR="00414F44" w:rsidRDefault="00E14954" w:rsidP="00414F44">
      <w:pPr>
        <w:pStyle w:val="a6"/>
        <w:ind w:left="18" w:right="-625"/>
        <w:jc w:val="both"/>
      </w:pPr>
      <w:r w:rsidRPr="00E14954">
        <w:t>d. παραδοτέα έργου/υποέργου</w:t>
      </w:r>
    </w:p>
    <w:p w14:paraId="0803FEB9" w14:textId="194078FD" w:rsidR="00414F44" w:rsidRDefault="00E14954" w:rsidP="00414F44">
      <w:pPr>
        <w:pStyle w:val="a6"/>
        <w:ind w:left="18" w:right="-625"/>
        <w:jc w:val="both"/>
      </w:pPr>
      <w:r w:rsidRPr="00E14954">
        <w:t>e. συντήρηση έργου</w:t>
      </w:r>
    </w:p>
    <w:p w14:paraId="36848573" w14:textId="596E481E" w:rsidR="00414F44" w:rsidRDefault="00E14954" w:rsidP="00414F44">
      <w:pPr>
        <w:pStyle w:val="a6"/>
        <w:ind w:left="18" w:right="-625"/>
        <w:jc w:val="both"/>
      </w:pPr>
      <w:r w:rsidRPr="00E14954">
        <w:t>Σε περίπτωση που δεν είναι εφικτό να περιγράφουν τα ανωτέρω στο ΤΔΕ (π.χ. περιορισμός εισαγωγής χαρακτήρων) τότε ο Δυνητικός Δικαιούχος έργου υποχρεούται να υποβάλλει και αναλυτικό φυσικό αντικείμενο του έργου/υποέργου (ενδεικτικά αναφέρεται Σχέδιο Απόφασης Υλοποίησης με Ίδια μέσα ή Σχέδιο Διακήρυξης).</w:t>
      </w:r>
    </w:p>
    <w:p w14:paraId="624A0ABD" w14:textId="77777777" w:rsidR="00414F44" w:rsidRDefault="00414F44" w:rsidP="00414F44">
      <w:pPr>
        <w:pStyle w:val="a6"/>
        <w:ind w:left="18" w:right="-625"/>
        <w:jc w:val="both"/>
      </w:pPr>
    </w:p>
    <w:p w14:paraId="15E2DD6E" w14:textId="77777777" w:rsidR="00414F44" w:rsidRDefault="00E14954" w:rsidP="00414F44">
      <w:pPr>
        <w:pStyle w:val="a6"/>
        <w:numPr>
          <w:ilvl w:val="0"/>
          <w:numId w:val="2"/>
        </w:numPr>
        <w:ind w:left="0" w:right="-625" w:hanging="567"/>
        <w:jc w:val="both"/>
      </w:pPr>
      <w:r w:rsidRPr="00E14954">
        <w:t>Χρονοδιάγραμμα υλοποίησης του έργου (τύπου Gantt ή αντίστοιχο)</w:t>
      </w:r>
    </w:p>
    <w:p w14:paraId="072199A8" w14:textId="77777777" w:rsidR="00414F44" w:rsidRDefault="00E14954" w:rsidP="00414F44">
      <w:pPr>
        <w:pStyle w:val="a6"/>
        <w:numPr>
          <w:ilvl w:val="0"/>
          <w:numId w:val="2"/>
        </w:numPr>
        <w:ind w:left="0" w:right="-625" w:hanging="567"/>
        <w:jc w:val="both"/>
      </w:pPr>
      <w:r w:rsidRPr="00E14954">
        <w:t>Έντυπο Ανάλυσης Κόστους σε πλήρη αντιστοιχία με την περιγραφή του φυσικού αντικειμένου έργου/υποέργου   (επισυνάπτεται ενδεικτικό template)</w:t>
      </w:r>
    </w:p>
    <w:p w14:paraId="07E49802" w14:textId="77777777" w:rsidR="00414F44" w:rsidRDefault="00E14954" w:rsidP="00414F44">
      <w:pPr>
        <w:pStyle w:val="a6"/>
        <w:numPr>
          <w:ilvl w:val="0"/>
          <w:numId w:val="2"/>
        </w:numPr>
        <w:ind w:left="0" w:right="-625" w:hanging="567"/>
        <w:jc w:val="both"/>
      </w:pPr>
      <w:r w:rsidRPr="00E14954">
        <w:t>Ομάδα Διοίκησης Έργου σύμφωνα με τα οριζόμενα στη Βίβλο Ψηφιακού Μετασχηματισμού (ή σχέδιο αυτής σε περίπτωση που δεν έχει οριστεί)</w:t>
      </w:r>
    </w:p>
    <w:p w14:paraId="4757E3CE" w14:textId="77777777" w:rsidR="00414F44" w:rsidRDefault="00414F44" w:rsidP="00414F44">
      <w:pPr>
        <w:pStyle w:val="a6"/>
        <w:ind w:left="0" w:right="-625"/>
        <w:jc w:val="both"/>
      </w:pPr>
    </w:p>
    <w:p w14:paraId="6A82349D" w14:textId="77777777" w:rsidR="00FB5DB8" w:rsidRDefault="00414F44" w:rsidP="00FB5DB8">
      <w:pPr>
        <w:ind w:left="-567" w:right="-625"/>
        <w:jc w:val="both"/>
      </w:pPr>
      <w:r>
        <w:t>Α</w:t>
      </w:r>
      <w:r w:rsidR="00E14954" w:rsidRPr="00E14954">
        <w:t xml:space="preserve">ποστολή των ανωτέρω στην διεύθυνση ηλεκτρονικού ταχυδρομείου </w:t>
      </w:r>
      <w:hyperlink r:id="rId5" w:history="1">
        <w:r w:rsidR="00E14954" w:rsidRPr="00E14954">
          <w:rPr>
            <w:rStyle w:val="-"/>
          </w:rPr>
          <w:t>dpps@mindigital.gr</w:t>
        </w:r>
      </w:hyperlink>
      <w:r w:rsidR="00E14954" w:rsidRPr="00E14954">
        <w:t>.</w:t>
      </w:r>
      <w:r w:rsidR="00E14954" w:rsidRPr="00E14954">
        <w:br/>
      </w:r>
    </w:p>
    <w:p w14:paraId="0A7C67A6" w14:textId="1F005323" w:rsidR="00E14954" w:rsidRPr="00E14954" w:rsidRDefault="00E14954" w:rsidP="00FB5DB8">
      <w:pPr>
        <w:ind w:left="-567" w:right="-625"/>
        <w:jc w:val="both"/>
      </w:pPr>
      <w:r w:rsidRPr="00E14954">
        <w:t xml:space="preserve">Για διευκρινίσεις/απορίες συμπλήρωσης επί του τυποποιημένου εντύπου (one pager request) παρακαλούμε όπως αποταθείτε στο e-mail: </w:t>
      </w:r>
      <w:hyperlink r:id="rId6" w:history="1">
        <w:r w:rsidRPr="00E14954">
          <w:rPr>
            <w:rStyle w:val="-"/>
          </w:rPr>
          <w:t>strategy@mindigital.gr</w:t>
        </w:r>
      </w:hyperlink>
      <w:r w:rsidRPr="00E14954">
        <w:t xml:space="preserve"> της Διεύθυνσης Ψηφιακής Στρατηγικής. </w:t>
      </w:r>
    </w:p>
    <w:p w14:paraId="79B9C08C" w14:textId="1C4068C3" w:rsidR="00E14954" w:rsidRPr="00E14954" w:rsidRDefault="00E14954" w:rsidP="00414F44">
      <w:pPr>
        <w:ind w:left="-567" w:right="-625"/>
        <w:jc w:val="both"/>
      </w:pPr>
    </w:p>
    <w:p w14:paraId="5065D436" w14:textId="77777777" w:rsidR="00376CB5" w:rsidRDefault="00376CB5" w:rsidP="00414F44">
      <w:pPr>
        <w:ind w:left="-567" w:right="-625"/>
        <w:jc w:val="both"/>
      </w:pPr>
    </w:p>
    <w:sectPr w:rsidR="00376CB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5E3F2D"/>
    <w:multiLevelType w:val="hybridMultilevel"/>
    <w:tmpl w:val="AF20E94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750986"/>
    <w:multiLevelType w:val="hybridMultilevel"/>
    <w:tmpl w:val="06B8386C"/>
    <w:lvl w:ilvl="0" w:tplc="7AD6D8BA">
      <w:start w:val="1"/>
      <w:numFmt w:val="decimal"/>
      <w:lvlText w:val="%1."/>
      <w:lvlJc w:val="left"/>
      <w:pPr>
        <w:ind w:left="18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513" w:hanging="360"/>
      </w:pPr>
    </w:lvl>
    <w:lvl w:ilvl="2" w:tplc="0408001B" w:tentative="1">
      <w:start w:val="1"/>
      <w:numFmt w:val="lowerRoman"/>
      <w:lvlText w:val="%3."/>
      <w:lvlJc w:val="right"/>
      <w:pPr>
        <w:ind w:left="1233" w:hanging="180"/>
      </w:pPr>
    </w:lvl>
    <w:lvl w:ilvl="3" w:tplc="0408000F" w:tentative="1">
      <w:start w:val="1"/>
      <w:numFmt w:val="decimal"/>
      <w:lvlText w:val="%4."/>
      <w:lvlJc w:val="left"/>
      <w:pPr>
        <w:ind w:left="1953" w:hanging="360"/>
      </w:pPr>
    </w:lvl>
    <w:lvl w:ilvl="4" w:tplc="04080019" w:tentative="1">
      <w:start w:val="1"/>
      <w:numFmt w:val="lowerLetter"/>
      <w:lvlText w:val="%5."/>
      <w:lvlJc w:val="left"/>
      <w:pPr>
        <w:ind w:left="2673" w:hanging="360"/>
      </w:pPr>
    </w:lvl>
    <w:lvl w:ilvl="5" w:tplc="0408001B" w:tentative="1">
      <w:start w:val="1"/>
      <w:numFmt w:val="lowerRoman"/>
      <w:lvlText w:val="%6."/>
      <w:lvlJc w:val="right"/>
      <w:pPr>
        <w:ind w:left="3393" w:hanging="180"/>
      </w:pPr>
    </w:lvl>
    <w:lvl w:ilvl="6" w:tplc="0408000F" w:tentative="1">
      <w:start w:val="1"/>
      <w:numFmt w:val="decimal"/>
      <w:lvlText w:val="%7."/>
      <w:lvlJc w:val="left"/>
      <w:pPr>
        <w:ind w:left="4113" w:hanging="360"/>
      </w:pPr>
    </w:lvl>
    <w:lvl w:ilvl="7" w:tplc="04080019" w:tentative="1">
      <w:start w:val="1"/>
      <w:numFmt w:val="lowerLetter"/>
      <w:lvlText w:val="%8."/>
      <w:lvlJc w:val="left"/>
      <w:pPr>
        <w:ind w:left="4833" w:hanging="360"/>
      </w:pPr>
    </w:lvl>
    <w:lvl w:ilvl="8" w:tplc="0408001B" w:tentative="1">
      <w:start w:val="1"/>
      <w:numFmt w:val="lowerRoman"/>
      <w:lvlText w:val="%9."/>
      <w:lvlJc w:val="right"/>
      <w:pPr>
        <w:ind w:left="5553" w:hanging="180"/>
      </w:pPr>
    </w:lvl>
  </w:abstractNum>
  <w:num w:numId="1" w16cid:durableId="361128841">
    <w:abstractNumId w:val="1"/>
  </w:num>
  <w:num w:numId="2" w16cid:durableId="1270360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954"/>
    <w:rsid w:val="00376CB5"/>
    <w:rsid w:val="00414F44"/>
    <w:rsid w:val="00D65778"/>
    <w:rsid w:val="00E14954"/>
    <w:rsid w:val="00F90194"/>
    <w:rsid w:val="00FB5DB8"/>
    <w:rsid w:val="00FE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67D85"/>
  <w15:chartTrackingRefBased/>
  <w15:docId w15:val="{16060B54-C80A-4E7F-A963-BBCA8A4A1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E149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149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149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149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149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149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149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149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149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149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E149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E149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E14954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E14954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E14954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E14954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E14954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E1495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E149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E149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E149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E149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E149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E14954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E1495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E1495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E149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E14954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E14954"/>
    <w:rPr>
      <w:b/>
      <w:bCs/>
      <w:smallCaps/>
      <w:color w:val="0F4761" w:themeColor="accent1" w:themeShade="BF"/>
      <w:spacing w:val="5"/>
    </w:rPr>
  </w:style>
  <w:style w:type="character" w:styleId="-">
    <w:name w:val="Hyperlink"/>
    <w:basedOn w:val="a0"/>
    <w:uiPriority w:val="99"/>
    <w:unhideWhenUsed/>
    <w:rsid w:val="00E14954"/>
    <w:rPr>
      <w:color w:val="467886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E149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6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rategy@mindigital.gr" TargetMode="External"/><Relationship Id="rId5" Type="http://schemas.openxmlformats.org/officeDocument/2006/relationships/hyperlink" Target="mailto:dpps@mindigital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289</Words>
  <Characters>1561</Characters>
  <Application>Microsoft Office Word</Application>
  <DocSecurity>0</DocSecurity>
  <Lines>13</Lines>
  <Paragraphs>3</Paragraphs>
  <ScaleCrop>false</ScaleCrop>
  <Company>MOU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ΠΑΠΑΔΟΠΟΥΛΟΣ  ΓΙΑΝΝΗΣ</dc:creator>
  <cp:keywords/>
  <dc:description/>
  <cp:lastModifiedBy>ΠΑΠΑΔΟΠΟΥΛΟΣ  ΓΙΑΝΝΗΣ</cp:lastModifiedBy>
  <cp:revision>3</cp:revision>
  <dcterms:created xsi:type="dcterms:W3CDTF">2025-03-07T10:21:00Z</dcterms:created>
  <dcterms:modified xsi:type="dcterms:W3CDTF">2025-03-07T10:24:00Z</dcterms:modified>
</cp:coreProperties>
</file>